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Thyrocare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Debt-free, asset-light diagnostics chain with accelerating PAT growth (FY26 +81%), a compressing multiple, and a radiology divestment now concretely in-process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Thyrocare is a pan-India diagnostic chain focused on early disease detection via centralized, high-volume testing labs (asset-light hub-and-spoke model). Majority-owned by Docon Technologies (API Holdings/PharmEasy group).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9,029 Cr (not independently reverified this pass)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35.4%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28.4%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</w:t>
            </w:r>
          </w:p>
        </w:tc>
        <w:tc>
          <w:tcPr>
            <w:tcW w:type="dxa" w:w="5800"/>
          </w:tcPr>
          <w:p>
            <w:r>
              <w:t xml:space="preserve">Revenue Rs 829.04 Cr (+21% YoY); EBITDA Rs 262.04 Cr (+38% YoY); PAT Rs 162.85 Cr (+81% YoY vs Rs 90.75 Cr FY25)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240 Cr (+24.35% YoY); PAT Rs 52.2 Cr (+34.19%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~40x trailing, ~33.5x FY27 forward (down from ~50x, as PAT growth has outrun the price)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343 - Rs 662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51.02% (down from 71.06%, via staged deliberate stake sales -- Oct-2025 ~10%, ~Aug-2026 ~9.9% -- to repay Rs 1,050 Cr parent debt; pledge released)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Excellent and improving capital efficiency (ROCE 35.4%, ROE 28.4%) with growth accelerating rather than merely continuing: FY25 revenue +20.2% (vs 9.62% 5-yr CAGR), FY26 revenue +21% but PAT +81% (EBITDA margin FY23 23% -&gt; FY25 28%, EBITDA +38% YoY in FY26), and Q1 FY27 continuing at +24.35% revenue / +34.19% PAT. Fully debt-free at the company level. Promoter Docon Technologies (API Holdings/PharmEasy) sold its stake from 71.06% to 51.02% in two tranches (Oct-2025, ~Aug-2026) specifically to repay Rs 1,050 Cr of parent-level debt and become debt-free -- this also released the share pledge that had been overhanging the stock. Well-explained, not an unexplained holding collapse. Auditor rotating (routine, term-completion) from MSKA &amp; Associates to Price Waterhouse Chartered Accountants LLP for a 5-year term from the 26th AGM -- a reputational upgrade, not a red flag.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2026-09-04.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FY25/FY26 results releases + Q4 FY26 results announcement (revenue/PAT/EBITDA, auditor + director changes)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Jul-2026 concall commentary on radiology divestment timeline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~6mo BSE/media coverage: staged Docon/API Holdings stake sales (Oct-2025, Aug-2026), pledge release, 2:1 bonus share approval, auditor rotation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has risen structurally: 23% (FY23) -&gt; 28% (FY25), on an asset-light hub-and-spoke model, not a cyclical spike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829.04 Cr (+21% YoY), EBITDA Rs 262.04 Cr (+38% YoY), PAT Rs 162.85 Cr (+81% YoY vs Rs 90.75 Cr FY25) -- PAT growth clearly outrunning revenue growth on operating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volumes 209.6 million FY26, +23% YoY -- volume growth, not just pricing, is driving the top 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Radiology segment (Nuclear Healthcare Ltd + Pulse Hitech Ltd) contributes only ~Rs 13.48 Cr revenue but is dilutive to consolidated ROCE -- the stated rationale for divesting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Auditor rotating from MSKA &amp; Associates LLP (term complete) to Price Waterhouse Chartered Accountants LLP for a first 5-year term from the 26th AGM (May-2026) -- routine rotation, reputational upgrade, no disclosed concern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FY25 PAT Rs 21.34 Cr -&gt; Q4 FY26 PAT Rs 48.70 Cr (+128% YoY), EBITDA Rs 57.39 Cr -&gt; Rs 75.09 Cr (+31%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240 Cr (+24.35% YoY), PAT Rs 52.2 Cr (+34.19% YoY) -- growth continuing at a similar or higher pace than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non-independent directors (Dharmil Sheth, Dr Dhaval Shah) resigned effective 7-May-2026 citing 'pre-occupation and other commitments'; two new directors (Uday Patel Kadam -- healthcare/tech/financial services; Gaurav Verma -- marketing/consumer strategy) appointed effective 8-May-2026 -- routine board refresh, no red flag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Oct-2025 &amp; Aug-2026: Docon/API Holdings sold ~10% + ~9.9% of Thyrocare (~20% over the past year) via market trades, raising ~Rs 1,654 Cr+; Aug-2026 sale repaid the remaining Rs 1,050 Cr of parent debt, making API Holdings debt-free and releasing the Thyrocare share pledge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 approved a 2:1 bonus share issue (announced alongside Q2 FY26 results)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Jul-2026 concall: management confirmed active radiology (Nuclear Healthcare + Pulse Hitech) divestment process, targeting ~6 months to close, but no buyer named yet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growth has clearly decoupled from and outrun revenue growth (FY26 +81% PAT vs +21% revenue; Q1 FY27 +34% PAT vs +24% revenue) -- a genuine margin/operating-leverage story, not just a growth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radiology divestment is now a live, management-confirmed process with a stated ~6-month timeline (from Jul-2026), not just community speculation -- but still lacks a named buyer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multiple has compressed (from the previously-cited ~50x to ~40x trailing / ~33.5x FY27 forward) even as growth accelerated, improving the risk/reward versus the prior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Auditor rotation to Price Waterhouse is a credible, disclosed, routine governance upgrade -- checked specifically given the SKILL's emphasis on auditor changes as a red-flag signal, and found benign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buyer named yet for the radiology divestment -- timeline and eventual sale price both remain open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(~Rs 9,029 Cr) not independently reverified this pass -- available P/E snapshots (~40.8x trailing, ~33.5x FY27, ~45x forward per different sources) are not fully mutually consistent, likely reflecting different price/EPS snapshot dates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explicit management revenue/PAT guidance numbers found to check 'guidance_credibility' against -- only realized results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High. FY26 confirmed a genuine acceleration (PAT +81%), Q1 FY27 continued it (+34%), the radiology divestment moved from thesis narrative to a management-confirmed in-process catalyst, the auditor rotation is a credible governance upgrade, and the multiple has compressed even as growth accelerated (reverse-P/E now needs only ~15-20% EPS CAGR against actual 34-81% delivered). four_box score 3.5 clears the &gt;=3.0 bar outright without needing an exception.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 (API Holdings/Docon) completed its Thyrocare-stake-sale deleveraging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~20% sold over the past year (Oct-2025 ~10%, Aug-2026 ~9.9%); Rs 1,050 Cr debt repaid; pledge released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the FY26 growth/margin acceleration into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revenue +21%, PAT +81%; Q1 FY27 revenue +24.35%, PAT +34.19%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Divest the non-core radiology business (Nuclear Healthcare Ltd + Pulse Hitech Ltd)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13.48 Cr revenue segment, dilutive to consolidated ROCE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Auditor rotation to Price Waterhouse Chartered Accountants LLP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5-year term from the 26th AGM (May-2026), routine rotation from MSKA &amp; Associates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franchise-network + test-volume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(~21-24%)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the asset-light hub-and-spoke model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expansion (23%-&gt;28%+)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 (accelerating, +81% FY26, +34% Q1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radiology divestment removes a ROCE drag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further ROCE/ROE improvement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radiology-divestment completion (no buyer named yet).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-- EBITDA grew 38% YoY in FY26 against 21% revenue growth, and PAT grew 81% against that 38% EBITDA growth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revenue growth; margin expansion; PAT acceleration (already reported FY26 and Q1 FY27); parent deleveraging (already executed). Still assumed: radiology divestment closing on reasonable terms; sustained test-volume growth holding the multiple's implied path.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~40x trailing; ~33.5x FY27 forward (down from ~50x cited previously as PAT has outrun the price)x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reverse-P/E: at ~33.5x FY27 forward converging to a ~22-25x steady-compounder exit (moat weak given diagnostics' competitive intensity, so no premium-franchise multiple), needs roughly 15-20% EPS CAGR FY27-29 -- well below the 34-81% PAT growth actually being delivered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growth continuing in the low-to-mid 20s%; PAT growth likely still ahead of revenue on operating leverage, with a further step-up once the radiology drag is divested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incremental margin/ROCE gains post-divestment; no independently verified numeric estimate beyond directional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delivered PAT growth (34-81%) is running well ahead of the ~15-20% EPS CAGR the compressed ~33.5x forward multiple requires; the market does not yet appear to be fully crediting the radiology-divestment ROCE tailwind, which hasn't closed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Radiology (Nuclear Healthcare + Pulse Hitech) divestment closing</w:t>
      </w:r>
      <w:r>
        <w:rPr>
          <w:color w:val="666666"/>
          <w:sz w:val="18"/>
          <w:szCs w:val="18"/>
        </w:rPr>
        <w:t xml:space="preserve"> (window ~4M from 2026-09-04;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Diagnostics / preventive-healthcare testing -- asset-light franchise network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Pan-India centralized hub-and-spoke diagnostic testing chain, majority-owned by API Holdings/PharmEasy group (Docon 51.02%)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franchise-network density + central-hub-lab throughput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Dr Lal PathLabs, Metropolis Healthcare, SRL Diagnostics, Vijaya Diagnostics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Organized diagnostic chains continue taking share from unorganized labs. Thyrocare's asset-light, high-ROCE hub-and-spoke model differentiates it from more capex-heavy peers; the radiology divestment further sharpens focus on the core high-return testing business.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asset-light hub-and-spoke scale economics; franchise-network operating leverage; radiology-drag removal once divested (forward-looking).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has risen steadily FY23-&gt;FY26 (23%-&gt;28%+) on structural operating leverage from the franchise/hub model, not a cyclical assist, and remains below best-in-class diagnostics peers -- further upside expected once the dilutive radiology segment is divested, not evidence of an already-peaked margin.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FY25 revenue +20.2% (vs 9.62% 5-yr CAGR); FY26 revenue +21%, PAT +81%; Q4 FY26 PAT +128% YoY; Q1 FY27 revenue +24.35%, PAT +34.19% -- PAT growth has clearly accelerated and decoupled upward from revenue growth across FY25-Q1FY27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~33.5x FY27 forward P/E needs only ~15-20% EPS CAGR to justify at a ~22-25x exit; actual delivered PAT growth (34-81%) is running well ahead, supporting the 'underestimated' gap call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High and improving ROCE (35.4%)/ROE (28.4%); 2:1 bonus share issue; the radiology divestment is itself a self-correction of a past capital-allocation misstep (the ~Rs 194 Cr Pulse Hitech investment now being exited, likely below cost) -- a credible correction, though the original decision was a mark against capital discipline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35%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76%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8 of the last 11 years (consistency_score 73)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FY16-FY26 (screener consolidated): ROCE &gt;=15% in every year (17-42%; dip to 17-18% FY22-23 around the Reliance-era acquisition, back to 35%+). Revenue growth &gt;=10% in 8 of 11 (missed FY20 +8%, FY23 -11% on the COVID base, FY24 +9%). Both cleared 8 of 11 years; FY25 and FY26 both ~+20%.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52-week range Rs 343-662; trading meaningfully above the low, consistent with the market re-rating recent strong results, though not independently verified as making fresh highs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thread (772 posts, latest activity 2026-07-24), titled 'Debt free Asset Light Healthcare Play.' Latest post is bullish on a 'spectacular' quarterly result and flags an upcoming divestment of the group's underperforming radiology business.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stockcollector (2026-07-24, 6 loves, discloses 'hold a lot') -- specific, reasoned call: praises the latest result, criticizes a past ill-judged radiology-business acquisition (Rs 194 Cr, since impaired ~Rs 40 Cr) that has been dragging group profit, and expects a near-term divestment (even at a loss) to be a positive re-rating catalyst once the drag is removed. posts_seen=1 this run, not yet logged as verified repeat-conviction.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API Holdings (parent) became debt-free in Aug-2026 by repaying Rs 1,050 Cr, releasing the Thyrocare share pledge that had been a standing overhang -- a positive, specific, recent catalyst, not a red flag despite the promoter stake reduction.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Best-in-class and improving capital efficiency (ROCE 35%, ROE 28%) with growth accelerating: FY26 PAT +81% (vs FY25 revenue +20.2% against a 9.6% 5-yr CAGR), Q1 FY27 PAT +34.19% continuing the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has compressed from ~50x to ~40x trailing / ~33.5x FY27 forward even as PAT growth accelerated -- reverse-P/E implies only ~15-20% EPS CAGR is needed, well below what's being delivered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Radiology (Nuclear Healthcare + Pulse Hitech) divestment is concretely in-process (management targeted ~6 months from the Jul-2026 concall) and would remove a ROCE-dilutive drag; parent (API Holdings) deleveraging already released the long-standing share pledge overhang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Auditor rotating to Price Waterhouse Chartered Accountants LLP (5-yr term) -- a reputational upgrade; board also approved a 2:1 bonus share issue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Asset-light, debt-free model with a long runway per community discussion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buyer identified yet for the radiology divestment as of the Jul-2026 concall -- the catalyst is real but not yet executed, and could slip past the ~6-month guided window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Radiology divestment may realize well below book value (community estimates Rs 30-50 Cr vs Rs 194 Cr paid), a governance-quality concern about past capital allocation (the divestment itself is a partial self-correction)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majority-controlled by a promoter group (API Holdings/PharmEasy) that has itself been through financial stress and has sold down ~20% of its stake in the past year -- worth monitoring for further sales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Diagnostics remains a price-competitive sector (Dr Lal PathLabs, Metropolis, SRL, Vijaya) -- the efficient asset-light model is a real edge but not an obvious durable pricing moat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9,029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yes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(structural preventive-diagnostics demand + franchise-network scaling). tam yes (large, fragmented organized-diagnostics market with genuine headroom off a ~Rs 9,000 Cr base). moat weak (efficient asset-light model, but diagnostics remains price-competitive vs Dr Lal/Metropolis/SRL/Vijaya). valuation yes (~33.5x FY27 forward against 34-81% delivered PAT growth is not pricing in the full growth-plus-divestment story). Score 3.5 clears the &gt;=3.0 bar -&gt; 10x-in-2-3-years permitted outright.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small-cap quality name with accelerating PAT growth, a compressing multiple, and a concrete (if not yet closed) radiology-divestment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3.5 (tailwind yes, tam yes, moat weak, valuation yes) clears the &gt;=3.0 bar outright -- 10x-in-2-3-years is permitted without invoking an exception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 efficiency and growth trend are both genuinely strong and accelerating (FY26 PAT +81%, Q1 FY27 +34%), and the multiple has compressed even as growth accelerated -- a favourable combination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Pledge-release is done; radiology-divestment is in-process but not yet closed (no buyer named as of Jul-2026) -- the thesis needs this catalyst to actually complete, and diagnostics' competitive intensity keeps the moat box at 'weak' rather than 'yes'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2026-09-09T18:08:44.354Z</dcterms:created>
  <dcterms:modified xsi:type="dcterms:W3CDTF">2026-09-09T18:08:44.355Z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