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Vindhya Telelinks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~3,400 Cr cable/EPC business (part of the MP Birla Group) with a large order book and real capacity expansion, but weak ROCE/ROE, a declining FY25 top line, high government receivables, and an unresolved Supreme Court succession/control dispute over the group's chairmanship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Ongoing Supreme Court appeal (admitted Oct-2024) over the MP Birla Group's chairmanship/succession legitimacy (Harsh Vardhan Lodha), plus unresolved, unanswered community questions from 2024 about balance-sheet quality ('crooked BS &amp; P&amp;L') and corporate governance.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Vindhya Telelinks manufactures optical fibre cables (OFC), copper telecom cables, specialty/solar PV cables, and railway signalling/quad cables, with an EPC division (~80% of FY25 revenue) executing telecom and infrastructure turnkey projects including a diversification into Smart LED street-lighting control systems. It is part of the MP Birla Group, whose overall control/chairmanship has been under prolonged legal dispute (Harsh Vardhan Lodha's succession as chairman, contested since Priyamvada Birla's will; a Calcutta High Court ruling in Lodha's favour is now under Supreme Court appeal as of Oct-2024).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~5.94%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~3.58%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FY25</w:t>
            </w:r>
          </w:p>
        </w:tc>
        <w:tc>
          <w:tcPr>
            <w:tcW w:type="dxa" w:w="5800"/>
          </w:tcPr>
          <w:p>
            <w:r>
              <w:t xml:space="preserve">-0.8% YoY (vs 5-yr CAGR ~16.6%, avg ~25.2%/yr historically)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3,405 Cr / Rs 236 Cr (~7% net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4,850 Cr as of 30-Jun-2026, down from ~Rs 5,812 Cr as of 31-Dec-2025 (excl. O&amp;M)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Receivables</w:t>
            </w:r>
          </w:p>
        </w:tc>
        <w:tc>
          <w:tcPr>
            <w:tcW w:type="dxa" w:w="5800"/>
          </w:tcPr>
          <w:p>
            <w:r>
              <w:t xml:space="preserve">~Rs 733 Cr as of 30-Jun-2026 -- flagged by management as EPC execution-delay driven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2,486.10 - Rs 2,691.90; +81.5% over 1 year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capital efficiency (ROCE ~3.58%, ROE ~5.94%) for a capital-intensive cable/EPC business, and FY25 revenue actually declined (-0.8%) despite a strong historical 5-yr CAGR (~16.6%). Management has attributed EPC execution delays to slow government fund releases, leaving high outstanding receivables (~Rs 733 Cr). Against this, the order book remains large (~Rs 4,850 Cr, ~1.4x market cap) though it has shrunk from ~Rs 5,812 Cr six months earlier, and the company is investing Rs 65 Cr to expand specialty optical fibre cable capacity -- a genuine forward-looking capex signal. The stock has re-rated +81.5% over the past year (thread post 57, Sep-2026: 'markets have started valuing the core operations') well ahead of any improvement in the underlying return metrics.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escalated -- the thread itself (Sep-2026) notes a recent upmove to Rs 2,600-2,700, attributed by the poster to the market re-rating the core operating business rather than a technical signal.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thread (2016-2026, 57 posts across a decade), sparse and infrequent in recent years. The most substantive recent exchange (Mar-2024) is an unresolved debate about why the stock trades below book value / at a single-digit P/E despite reserves exceeding market cap -- deep value, or a red flag the market is pricing in. A corporate-governance screenshot post (Jul-2024) went unanswered. The single most important recent fact for this project's purposes is a Supreme Court appeal (reported Oct-2024) tied to the MP Birla Group's chairmanship succession dispute.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harmeet_kumar (TRUSTED, elevated) gave a hedged, non-committal read in Mar-2024: acknowledged cash flows had been 'the issue' but said 'things seem to be turning,' explicitly caveated as based only on public-domain financials. jhon_azhar (untrusted) raised a pointed valuation/quality question the same week -- sub-book-value, sub-10x-P/E despite reserves exceeding market cap -- explicitly asking whether this reflects deep value or 'crooked BS &amp; P&amp;L,' which went without a clear resolution. mitansh (untrusted, Jul-2024) posted screenshots alleging 'poor corporate governance' and asked for the risk to be quantified -- no response in the thread. harmeet_kumar (trusted) separately flagged the Oct-2024 Supreme Court appeal over the MP Birla Group chairmanship succession dispute, an unresolved control/governance overhang for the group as a whole.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2024-10-09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2024-03-07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Rs 65 Cr capacity expansion for specialty optical fibre cable announced; Rs 475 Cr Smart LED Street Lighting order (Andhra Pradesh) diversifies the order book beyond core telecom cable/EPC; receivables of ~Rs 733 Cr as of 30-Jun-2026 attributed to slow government fund releases in EPC execution.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order book (~Rs 4,850 Cr, ~1.4x market cap) with real recent diversification wins (Rs 475 Cr Smart LED 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65 Cr capacity expansion in specialty optical fibre cable signals management confidence in future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well below book value with reserves exceeding market cap -- a real, unresolved deep-value characteristic per the community's own debate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begun re-rating (+81.5% 1-yr) as the market starts pricing the core operating business, per the most recent (Sep-2026) thread post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capital efficiency (ROCE ~3.58%, ROE ~5.94%) and an actual FY25 revenue decline (-0.8%) despite a strong historical growth record -- momentum has stalled, not accelerated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and rising government-linked receivables (~Rs 733 Cr) tied to EPC execution delays from slow fund releases -- a genuine working-capital/cash-conversion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has shrunk ~17% in six months (Rs 5,812 Cr -&gt; Rs 4,850 Cr as of Jun-2026), the opposite direction of the 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Unresolved, unaddressed community questions from 2024 about accounting quality ('crooked BS &amp; P&amp;L') and 'poor corporate governance' -- neither confirmed nor refuted in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ongoing Supreme Court appeal over the MP Birla Group's chairmanship/succession legitimacy is a real, unresolved control-and-governance overhang for the group as a whole, flagged by a trusted user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order book and capacity-expansion catalysts sit alongside weak ROCE, a shrinking order book, unresolved BS-quality/governance questions, and a live Supreme Court dispute over group chairmanship -- HIGH CAUTION,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keyword match against active_themes.json in the thread title/slug ('Vindhya Telelinks ltd'), though the business substance (OFC/copper cable manufacturing) is adjacent to the 'Grid / transmission equipment' and 'Copper &amp; electrification metals' priority-1 themes via the 'cable' keyword -- not counted as a formal match since the literal title/slug text doesn't carry it; noted for context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triggered by the combination of (a) an ongoing Supreme Court appeal over the MP Birla Group's chairmanship/succession legitimacy (flagged by a trusted user), and (b) unresolved, unanswered community questions about balance-sheet quality and corporate governance from 2024 that were never addressed in the thread. Per the four_box gate, a red flag skips the four_box exercise -- thesis_fit set to 'neither' hard, four_box left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Low-Medium by rule; set to Low-Medium given the company's real scale, genuine order book and capacity-expansion catalysts, and a trusted user's mildly reassuring (though hedged) cash-flow read, balanced against weak ROCE/ROE, a shrinking order book, and the unresolved governance/succession overhang.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escalated to AVOID/EXCLUDE: no confirmed fraud finding or negative-net-worth/going-concern signal -- the Supreme Court matter concerns group chairmanship/succession legitimacy, not solvency or fraud at Vindhya Telelinks itself. Revisit if the Supreme Court matter resolves, or if a subsequent quarter shows the order book and receivables trend reversing.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2026-09-11T16:16:02.898Z</dcterms:created>
  <dcterms:modified xsi:type="dcterms:W3CDTF">2026-09-11T16:16:02.903Z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