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Atul Auto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Gujarat-based three-wheeler (ICE + slow EV pivot) manufacturer with a sharp recent profit surge (Q1 FY27 PAT +290%) off a low base, but weak capital efficiency (ROCE ~11.3%, ROE ~9.3%), a full ~26x P/E, and an EV segment where it trails Bajaj (~36% EV-3W share) and M&amp;M (~37.6% share) by a wide margin.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Atul Auto manufactures three-wheelers (goods and passenger segments) in petrol, diesel, LPG and electric variants, plus spare parts. Recent quarters show a strong volume/profit recovery, but the EV pivot - the segment's structural growth driver - is lagging larger competitors.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1,268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</w:t>
            </w:r>
          </w:p>
        </w:tc>
        <w:tc>
          <w:tcPr>
            <w:tcW w:type="dxa" w:w="5800"/>
          </w:tcPr>
          <w:p>
            <w:r>
              <w:t xml:space="preserve">ROCE ~11.3%; ROE ~9.3%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Valuation</w:t>
            </w:r>
          </w:p>
        </w:tc>
        <w:tc>
          <w:tcPr>
            <w:tcW w:type="dxa" w:w="5800"/>
          </w:tcPr>
          <w:p>
            <w:r>
              <w:t xml:space="preserve">P/E ~26.3x; Book value ~Rs 174; Dividend yield ~0.66%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/ Profit</w:t>
            </w:r>
          </w:p>
        </w:tc>
        <w:tc>
          <w:tcPr>
            <w:tcW w:type="dxa" w:w="5800"/>
          </w:tcPr>
          <w:p>
            <w:r>
              <w:t xml:space="preserve">Revenue ~Rs 890 Cr; Profit ~Rs 49.2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Recent growth</w:t>
            </w:r>
          </w:p>
        </w:tc>
        <w:tc>
          <w:tcPr>
            <w:tcW w:type="dxa" w:w="5800"/>
          </w:tcPr>
          <w:p>
            <w:r>
              <w:t xml:space="preserve">Q1 FY27 revenue +43% YoY, PAT +290% YoY (off a weak prior-year base); June 2026 monthly sales +34.6% YoY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Rs 380 - Rs 597 (CMP ~Rs 456)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Promoter pledge</w:t>
            </w:r>
          </w:p>
        </w:tc>
        <w:tc>
          <w:tcPr>
            <w:tcW w:type="dxa" w:w="5800"/>
          </w:tcPr>
          <w:p>
            <w:r>
              <w:t xml:space="preserve">Zero promoter pledging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Atul Auto's headline growth numbers (Q1 FY27 revenue +43%, PAT +290%) look dramatic but are largely a low-base recovery in the ICE three-wheeler business, not evidence of a structural re-rating. The company's own EV three-wheeler sales are growing only in low single digits while Bajaj Auto (~36% share) and Mahindra &amp; Mahindra (~37.6% share) have already captured the bulk of the fast-growing electric-3W segment - the part of the market with genuine long-term tailwind. Capital efficiency remains modest (ROCE ~11.3%, ROE ~9.3%) and at least one analyst source flags a high debt-to-EBITDA ratio alongside 'management efficiency' concerns even as operating profit grows. The stock's ~26x P/E is not cheap for these return metrics. Notably, the state.json seed note for this stock describes an 'exit call view' from the X source, not a bullish one - consistent with a cautious read here.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Trading mid-range of its Rs 380-597 52-week band; not the basis for this call.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 forum thread check performed this pass (fast-triage budget; score-driven fast disposition).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Not sought this pass.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AVOID/EXCLUDE/HIGH CAUTION trigger (zero promoter pledge; no auditor resignation or SEBI/fraud order found).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Strong recent volume/profit recovery (Q1 FY27 PAT +290% YoY, monthly sales growth 30-75% YoY through H1 2026)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30% FY27 volume growth target set by management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Zero promoter pledge - no financial-stress signal at the promoter level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EV three-wheeler sales growth is only low single digits, while Bajaj Auto (~36% EV-3W share) and M&amp;M (~37.6% share) dominate the segment's real structural growth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Modest capital efficiency (ROCE ~11.3%, ROE ~9.3%) and a flagged high debt-to-EBITDA ratio despite recent profit growth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~26x P/E is not cheap for these return metrics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X-source seed note itself frames this as an 'exit call,' not a bullish thesis - a signal against building fresh conviction here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Low institutional validation flagged as a red flag by outside analysts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Small-cap (~Rs 1,268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weak · TAM: weak · moat: weak · valuation: no  (score 1.5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EV three-wheeler tailwind is real but Atul is not capturing it (low single-digit EV growth vs Bajaj/M&amp;M's dominant share); ICE recovery is largely a low-base bounce; ~26x P/E is not cheap for ROCE ~11.3%/ROE ~9.3%.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Sharp but low-base-driven ICE recovery, an EV segment where Atul Auto trails the two dominant players by a wide margin, modest capital efficiency, and a full ~26x P/E - four_box score 1.5 is a hard 'neither'. Conviction Low, reinforced by the seed note's own framing as an exit call.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four_box = 1.5 (tailwind weak - EV three-wheeler tailwind exists but Atul is not capturing it, ICE segment is mature; tam weak - three-wheeler TAM is decent but not explosive; moat weak - established dealer network but no pricing power or EV leadership; valuation no - ~26x P/E not cheap for ROE ~9.3%).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Score &lt;=1.5 is a hard 'neither' per screen rules - no exception considered.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State.json notes_short explicitly frames the X-source signal as an 'Exit call view,' which corroborates rather than contradicts the cautious disposition here.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red flag found; conviction kept Low given the combination of a hard-neither four_box score and the exit-call framing.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2026-09-15T15:10:49.526Z</dcterms:created>
  <dcterms:modified xsi:type="dcterms:W3CDTF">2026-09-15T15:10:49.527Z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