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Styrenix Performance Materials Ltd (formerly INEOS Styrolution India)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dominant styrenics (ABS/SAN/polystyrene) producer, now Agarwal-family-controlled again post the ISAPL/INEOS exit, mid-way through a capacity-doubling program with margins recovering sharply and valuation still cheap on a trailing basis - a genuine turnaround/rerating case, though a mature commodity-chemical TAM keeps it short of a literal 10x thesis.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Styrenix Performance Materials (renamed from INEOS Styrolution India after the global JV exited) manufactures styrenics - ABS, SAN, polystyrene and specialty styrenic polymers - for automotive, appliances, packaging and consumer-durable customers. Following the promoter/ownership realignment (the Agarwal family, via Shiva Styrenix Performance Materials, reacquired control from the erstwhile ISAPL/INEOS structure, releasing all pledged shares by 2024), the company is mid-way through a capacity expansion including a new mass-ABS plant, addressing an import-substitution opportunity as LG Polymers' India ABS capacity shut down, leaving only Styrenix and Supreme Petrochem as the major domestic suppliers against ~130-140k tonnes of imports in a ~275k-tonne market. Seeded 2026-09-13 via untrusted X triage (@rajuidesai, medium conviction).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3,488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ROCE ~16.8%; ROE ~21.45%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5-yr revenue CAGR ~11.69% vs industry median ~7.39%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Low - debt/EBITDA ~0.43x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Margins</w:t>
            </w:r>
          </w:p>
        </w:tc>
        <w:tc>
          <w:tcPr>
            <w:tcW w:type="dxa" w:w="5800"/>
          </w:tcPr>
          <w:p>
            <w:r>
              <w:t xml:space="preserve">Q1 FY27 standalone EBITDA margin 26.1% vs 11.9% YoY - sharp recovery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Recent quarter</w:t>
            </w:r>
          </w:p>
        </w:tc>
        <w:tc>
          <w:tcPr>
            <w:tcW w:type="dxa" w:w="5800"/>
          </w:tcPr>
          <w:p>
            <w:r>
              <w:t xml:space="preserve">Q1 FY27 standalone revenue Rs 770.5 Cr (vs Rs 723.0 Cr YoY); PAT Rs 137.3 Cr (vs Rs 54.9 Cr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 / pledge</w:t>
            </w:r>
          </w:p>
        </w:tc>
        <w:tc>
          <w:tcPr>
            <w:tcW w:type="dxa" w:w="5800"/>
          </w:tcPr>
          <w:p>
            <w:r>
              <w:t xml:space="preserve">46.24% promoter holding as of Mar 2026; 0% pledged (fully released by 2024)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1,773 - Rs 3,524 - stock has since fallen to a fresh 52-week low per recent news despite the strong Q1 FY27 print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genuine margin-recovery story: Q1 FY27 EBITDA margin more than doubled YoY (11.9% -&gt; 26.1%) and PAT roughly 2.5x'd, while revenue growth was more modest (~6.6%) - this is a margin/spread-driven earnings story (styrene-monomer spreads and an import-substitution tailwind) more than a volume story. ROE of ~21% and ROCE of ~16.8% are respectable for a commodity petrochemical producer, and debt is low. On an annualised basis (Q1 FY27 PAT x4 ~ Rs 549 Cr against a Rs 3,488 Cr market cap) the stock screens at roughly 6-7x forward earnings if the quarter's margin holds - cheap if durable, though a single strong quarter after a weak prior year should be read cautiously; commodity spreads can compress as fast as they expanded. Despite the strong print, the stock has reportedly fallen to a fresh 52-week low in recent trading, suggesting the market is not yet crediting the margin recovery as durable.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Stock is near/at a 52-week low despite the strong Q1 FY27 results per recent news coverage (stock-specific sell-off, not broad-market driven) - a disconnect between reported fundamentals and price action worth flagging, not resolved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Dedicated ValuePickr thread found and confirmed via forum search (topic_id 185353, 'Styrenix Performance Materials - This Market leader is doubling capacities - FAST!', created Feb 2025, active through May 2026, 27 posts). The seed post frames the investment case around the Agarwal family's reacquisition of control and capacity-doubling plans. A related older thread (Bhansali Engineering Polymers, topic 8933) corroborates the LG Polymers ABS-capacity-exit/import-substitution dynamic independently. No bearish thread found in the search snippets.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Active, named ValuePickr thread specifically framing this as a capacity-doubling + ownership-realignment story - a real (if not independently deep-read this pass) community corroboration, not just plain mention.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 found. Promoter pledge fully released by 2024 (post debt repayment from the 2024 stake-sale proceeds); 0% pledge as of the latest disclosed shareholding pattern (Mar 2026).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Dominant domestic styrenics/ABS producer benefiting from a genuine import-substitution tailwind (LG Polymers' India ABS capacity shut, leaving Styrenix and Supreme Petrochem as the main domestic suppliers against a large import base)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Sharp, real margin recovery: Q1 FY27 EBITDA margin 26.1% vs 11.9% YoY, PAT up ~2.5x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 debt (debt/EBITDA ~0.43x), ROE ~21%, ROCE ~16.8%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Ownership realignment: Agarwal family reacquired control (ending the ISAPL/INEOS structure), pledge fully released - reduces overhang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Active, specific ValuePickr thread (topic_id 185353) corroborates the capacity-doubling and reacquisition thesis independently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Screens cheap on an annualised Q1 FY27 run-rate (~6-7x) if the margin recovery holds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Commodity petrochemical business - margins are spread-driven (styrene-monomer/ABS spreads) and can compress as fast as they expanded; one strong quarter is not yet a trend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reportedly at/near a 52-week low despite the strong Q1 FY27 print - market is not yet crediting the recovery, or sees something (spread durability, competitive imports) the numbers don't capture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5-yr revenue CAGR of only ~11.69% - this is a margin-rerating story, not a volume-growth story; a mature, cyclical commodity TAM caps the realistic upside magnitude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Capacity-doubling execution risk (new mass-ABS plant) not independently verified with fresh data this pass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3,488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yes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Import-substitution tailwind (LG Polymers exit) is explicit and named; TAM is a mature, cyclical commodity chemical market; moat is scale/dominance in a spread-driven commodity business, not a structural pricing moat; valuation is cheap on an annualised Q1 FY27 run-rate (~6-7x).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margin-recovery and import-substitution story in Indian styrenics, backed by an active, specific ValuePickr thread and cheap annualised valuation - but a mature commodity-chemical TAM and single-quarter margin data keep this a rerating/turnaround case, not a literal 10x-in-2-3-years thesis. Conviction Medium, thesis_fit 'neither' (four_box score permits a label but growth math doesn't support one).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3.0 (tailwind yes - explicit import-substitution/capacity dynamic; tam weak - mature, cyclical commodity petrochemical market; moat weak - dominant domestic scale post LG Polymers exit but still a commodity spread business; valuation yes - ~6-7x annualised Q1 FY27 run-rate). Score permits a 10x/100x label but is not applied: analyst_override true - revenue CAGR of ~11.69% and a margin-driven (not volume-driven) recovery in a mature TAM don't support literal 10x-in-2-3-years math even at a cheap multiple.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forum/community corroboration exists (active, specific ValuePickr thread, topic_id 185353) - this supports Medium conviction rather than capping at Low-Medium, per the fast-triage rule that requires genuine corroboration (not just fundamentals) to go above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flag: pledge fully released, ownership realignment complete and disclosed.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price/fundamentals disconnect (stock near 52-week low despite a strong quarter) is noted but not resolved this pass - a fuller deep-dive would need to establish whether the margin recovery is durable before conviction could move higher.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2026-09-15T15:18:22.489Z</dcterms:created>
  <dcterms:modified xsi:type="dcterms:W3CDTF">2026-09-15T15:18:22.490Z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