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Supreme Power Equipment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Debt-free small-cap transformer manufacturer (power/generator/windmill transformers) riding the grid-capex and renewables tailwind with 30%+ revenue CAGR, but in a crowded, commoditized transformer-maker field with no clear differentiated moat.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Incorporated 1994, Supreme Power Equipment manufactures, upgrades and renovates power transformers, generator transformers and windmill/wind-turbine transformers, serving India's power-sector capex and renewables buildout. Seeded via untrusted X triage (@rdkriplani, bullish, medium conviction, 2026-09-13).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551-604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52-wk range</w:t>
            </w:r>
          </w:p>
        </w:tc>
        <w:tc>
          <w:tcPr>
            <w:tcW w:type="dxa" w:w="5800"/>
          </w:tcPr>
          <w:p>
            <w:r>
              <w:t xml:space="preserve">~Rs 221 / Rs 130.55 - Rs 291.35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~21.5% / ~19.4% (some sources show higher, up to ROCE 29.4%/ROE 22.8%)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Revenue CAGR ~30.25% vs industry median ~13%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D/E ~0.03x - almost debt-free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P/E ~26.4x; Book value ~Rs 47.3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Genuinely strong growth (30%+ revenue CAGR) and clean balance sheet (near-zero debt, ROCE/ROE both ~20%+), riding real power-sector and renewables transformer demand. However the transformer-manufacturing space in India is crowded with many small/mid-cap listed peers (Shilchar, TARIL, Voltamp, Raychem RPG, Danish Power) competing on similar order-book/utilization dynamics, so differentiated moat is unclear at this stage. P/E ~26x is not obviously cheap for the growth, but not stretched either given the CAGR.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52-week range Rs 130.55-291.35 - large amplitude typical of a small-cap re-rating; no further TA pulled this pass (fast triage).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ValuePickr thread found (topic_id 200050, 'Supreme Power Equipment Ltd') but not deep-read this pass per fast-triage budget - a dedicated thread exists, suggesting some community coverage.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Not read this pass (thread exists but not opened - fast triage).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red flags found in this pass (no CIRP/negative net worth/SEBI action/promoter-pledge/auditor-resignation signals surfaced).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30%+ revenue CAGR vs ~13% industry median, driven by power-sector and renewables transformer demand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Near debt-free (D/E 0.03x), ROCE ~21-29% depending on source, ROE ~19-23%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Recent order wins for renewable-project transformers reported in trade press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Crowded, commoditized transformer-manufacturing peer set (Shilchar, TARIL, Voltamp, others) with no clearly differentiated moat identified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P/E ~26x already prices in a good chunk of the growth story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X source is untrusted/medium-conviction only; no trusted or forum corroboration read this pass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550-600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weak · valuation: yes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Real power-capex/renewables tailwind and strong revenue growth (score permits a 10x/100x label) but crowded peer field with no clear moat differentiation found this pass - kept at 'neither' (analyst_override).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Fast-growing, debt-free small-cap transformer maker riding a real power-capex/renewables tailwind, but in a crowded peer field with no established moat found this pass - thesis_fit 'neither', conviction Medium.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 = 3.0 (tailwind yes, tam weak, moat weak, valuation yes) - permits but does not require a 10x/100x label; kept at 'neither' given no differentiated moat vs. multiple listed transformer peers and no forum corroboration read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 found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Fast triage only - ValuePickr thread (200050) exists but not deep-read; would be a good candidate to revisit with a fuller deep-dive if the theme keeps recurring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2026-09-16T02:48:47.647Z</dcterms:created>
  <dcterms:modified xsi:type="dcterms:W3CDTF">2026-09-16T02:48:47.651Z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