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Bank of Baroda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Large PSU bank trading cheap on headline multiples (P/E ~5.6x, dividend yield ~3.6%) with stable NIM guidance, but no named management/structural inflection to justify anything beyond a fast, large-cap pass.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Bank of Baroda is one of India's largest public-sector banks (NSE/BSE: BANKBARODA), offering retail, corporate, SME and international banking. Large/mega-cap; per this project's rule, large-caps default to tam:no absent a specific named inflection (new CEO turnaround, regulatory/structural shift, capital-allocation regime change). Seeded via X (untrusted triage, @SanaSecurities, medium conviction bullish view).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1,22,949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~Rs 231.72 - Rs 325.5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 / ROCE</w:t>
            </w:r>
          </w:p>
        </w:tc>
        <w:tc>
          <w:tcPr>
            <w:tcW w:type="dxa" w:w="5800"/>
          </w:tcPr>
          <w:p>
            <w:r>
              <w:t xml:space="preserve">12.7% / 5.63% (ROCE not a standard metric for banks)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NIM (Q1 FY27)</w:t>
            </w:r>
          </w:p>
        </w:tc>
        <w:tc>
          <w:tcPr>
            <w:tcW w:type="dxa" w:w="5800"/>
          </w:tcPr>
          <w:p>
            <w:r>
              <w:t xml:space="preserve">Global ~2.77%, domestic ~2.93%; management guiding 2.75-2.95%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Stock P/E</w:t>
            </w:r>
          </w:p>
        </w:tc>
        <w:tc>
          <w:tcPr>
            <w:tcW w:type="dxa" w:w="5800"/>
          </w:tcPr>
          <w:p>
            <w:r>
              <w:t xml:space="preserve">~5.57x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Dividend yield</w:t>
            </w:r>
          </w:p>
        </w:tc>
        <w:tc>
          <w:tcPr>
            <w:tcW w:type="dxa" w:w="5800"/>
          </w:tcPr>
          <w:p>
            <w:r>
              <w:t xml:space="preserve">~3.57%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Book value</w:t>
            </w:r>
          </w:p>
        </w:tc>
        <w:tc>
          <w:tcPr>
            <w:tcW w:type="dxa" w:w="5800"/>
          </w:tcPr>
          <w:p>
            <w:r>
              <w:t xml:space="preserve">~Rs 326/share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Bank of Baroda screens cheap on conventional PSU-bank metrics (P/E ~5.6x, ~3.6% dividend yield, trading near book value) with stable, guided NIM (2.75-2.95%) and improving asset-quality commentary. This is a steady, well-covered large-cap PSU bank story rather than a special-situation one - no named CEO change, regulatory shift, or capital-allocation regime change was found in this fast pass to justify treating it as an inflection case.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in this fast large-cap pass per project rule (no forum deep-dive / detailed technicals for large-cap-no-inflection names).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forum thread check performed - large-cap with no named inflection, fast pass only per project rule; topic_id remains null.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X seed only: @SanaSecurities (untrusted X triage), bullish, medium conviction. No independent corroboration sought this pass.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SEBI/fraud/auditor/promoter-pledge issues found (PSU bank, government-owned). No going-concern flags.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Cheap on headline multiples: ~5.6x P/E, ~3.6% dividend yield, trading close to book value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Stable NIM guidance (2.75-2.95%) and improving asset-quality/provisioning commentary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Large, diversified PSU bank franchise with broad retail/corporate/international reach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named management or structural inflection found (no new-CEO turnaround, regulatory shift, or capital-allocation regime change) - just a steady, already-well-covered large-cap PSU bank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ROE of ~12.7% is unexceptional for a bank; PSU banks structurally carry lower ROE than top private-sector peers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Large/mega-cap - limited multi-bagger optionality even if the discount to book narrows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Large-cap PSU bank (~Rs 1,22,949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Large PSU bank, cheap on headline multiples with stable NIM guidance, but no named inflection found - fast large-cap pass only. Conviction Low-Medium.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Large-cap rule applied: tam defaulted to 'no' since no specific named management/structural inflection (new CEO, regulatory/structural shift, capital-allocation regime change) was found in this fast pass.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thesis_fit 'neither', conviction capped at Low-Medium per project rule for large-cap-no-inflection names; no forum deep-dive performed.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 flag found.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Source is untrusted X seed (SanaSecurities) only - fast fundamentals triage, not a verified deep-dive.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2026-09-13T11:06:05.829Z</dcterms:created>
  <dcterms:modified xsi:type="dcterms:W3CDTF">2026-09-13T11:06:05.830Z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