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Indo Tech Transformers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Small/mid-cap power &amp; distribution transformer maker riding the genuine grid-capex/T&amp;D upcycle - debt-free with strong ROE (~22-26%) and ~23% revenue growth, corroborated by an active dedicated ValuePickr thread - but the stock has already re-rated hard (52-week range Rs 1,100-4,030, now ~Rs 3,697, ~39x trailing P/E), so the numbers support a strong compounder case, not a literal 10x/100x label. Conviction Medium,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Indo Tech Transformers Ltd (established 1976, Southern India manufacturing base) makes power and distribution transformers serving power, energy, steel, cement, textile and renewable-energy customers, and has historically had a technology association with Prolec GE. It is one of several listed Indian transformer makers (peers: Shilchar Technologies, Voltamp Transformers, Transformers &amp; Rectifiers India, Bharat Bijlee) benefiting from India's grid/T&amp;D capex supercycle.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3,600-3,700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P/E</w:t>
            </w:r>
          </w:p>
        </w:tc>
        <w:tc>
          <w:tcPr>
            <w:tcW w:type="dxa" w:w="5800"/>
          </w:tcPr>
          <w:p>
            <w:r>
              <w:t xml:space="preserve">~Rs 3,697; trailing P/E ~39.1x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1,100 - Rs 4,030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3-year ROE ~26.4%; other sources cite ~22% - strong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~23% YoY - FY26 revenue ~Rs 782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~2%) - healthy balance sheet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genuine small/mid-cap growth story: revenue growth of ~23%, ROE in the low-to-mid 20s%, and a near-debt-free balance sheet, riding India's real power-sector T&amp;D capex tailwind (transformers are a bottleneck node across the grid-expansion theme). The forum thread 'Indotech - A turnaround story?' (topic_id 134333, 82 posts, active as recently as Aug 2026) plus the wider sector's heavily-discussed peer threads (Shilchar Technologies, Voltamp, T&amp;R India) give genuine community corroboration, not just a fundamentals-only case. However, the stock has already re-rated enormously over the past year (52-week low Rs 1,100 to a high of Rs 4,030, now ~Rs 3,697) and trades at ~39x trailing earnings - a premium that a ~23% growth rate does not obviously justify at 10x/100x-return math (10x in 2-3 years needs &gt;115% CAGR; even the strong current growth rate is nowhere near that bar).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well off its 52-week high (~Rs 4,030) but still up sharply over the year from a Rs 1,100 low - a strong, already-extended move rather than an early-stage setup.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Dedicated ValuePickr thread 'Indotech - A turnaround story?' (topic_id 134333) has 82 posts and remained active through Aug 2026; broader transformer-sector threads (Shilchar, Voltamp, Transformer &amp; Rectifier India) show sustained community interest in the theme generally. Not deep-read post-by-post this pass given the fast-triage budget; web/filings data plus thread existence used as corroboration.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Dedicated, active forum thread exists and the sector is well-covered across multiple peer threads - counts as genuine community corroboration for the tailwind/tam read, though no individual trusted-tier post was pulled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pass. Company won a Rs 117 Cr order (reported Jan 2026, upper-circuit reaction) - consistent with strong order-book momentum, not independently re-verified beyond the search result.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structural tailwind: India's grid/T&amp;D capex supercycle, with transformers a genuine bottleneck node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fundamentals - ~23% revenue growth, ROE ~22-26%, near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community corroboration via an active dedicated forum thread plus a well-discussed peer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large order win (~Rs 117 Cr, Jan 2026) signals continuing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full after a huge run (52-week range Rs 1,100-4,030); ~39x trailing P/E is not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rate (~23%) does not mathematically support a literal 10x-in-2-3-years or 100x-in-10-years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Small/mid-cap capital-goods names in this theme can de-rate sharply if capex order flow slows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individual trusted-tier forum signal found this pass - corroboration is at the thread/theme level, not a specific high-conviction post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3,600-3,700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grid/T&amp;D capex tailwind and demand upcycle (tailwind, tam); moat is technical/reputational rather than structural; valuation already full after a huge 52-week re-rating (Rs 1,100 to Rs 4,030 high, now ~Rs 3,697, ~39x trailing P/E).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grid-capex beneficiary with strong, debt-free fundamentals and real community corroboration, but the stock has already re-rated hard (~39x trailing P/E after a huge 52-week run) and the growth math doesn't support a literal 10x/100x label.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grid/T&amp;D capex supercycle; tam yes - transformer demand upcycle; moat weak - technical capability/legacy Prolec GE association but no unique structural moat; valuation weak - ~39x trailing P/E after a large re-rating). Score &gt;=3.0 permits a 10x/100x label if growth math supports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math does not clear the 10x/100x bar: ~23% revenue growth is strong but far short of the &gt;100% CAGR a literal 10x-in-2-3-years label requires - thesis_fit kept at 'neither' rather than applying an override.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forum/community corroboration exists (active dedicated thread, topic_id 134333, plus a well-covered peer sector) - conviction set at Medium (not higher) given the score-3.0-plus fundamentals plus real corroboration, but capped by the already-full 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fast triage pass only - not a full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2026-09-15T15:19:44.757Z</dcterms:created>
  <dcterms:modified xsi:type="dcterms:W3CDTF">2026-09-15T15:19:44.758Z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