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Omax Autos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Small-cap auto-ancillary sheet-metal component maker for commercial-vehicle and railway OEMs; strong FY26 growth off a low ROCE base, no named structural inflection found.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Omax Autos Ltd (NSE/BSE: OMAXAUTO) manufactures automotive sheet-metal components, supplying major OEMs in the commercial-vehicle and railway sectors. Seeded via X (untrusted triage, @Disciplined_Inv, very-high conviction bullish view).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411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~9.43%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~6.84% (varies 3.4-10.7% by source/period)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 (FY26)</w:t>
            </w:r>
          </w:p>
        </w:tc>
        <w:tc>
          <w:tcPr>
            <w:tcW w:type="dxa" w:w="5800"/>
          </w:tcPr>
          <w:p>
            <w:r>
              <w:t xml:space="preserve">+31.21% YoY to ~Rs 484.5 Cr; historical 5-yr avg ~15.9%/yr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Net profit (FY26)</w:t>
            </w:r>
          </w:p>
        </w:tc>
        <w:tc>
          <w:tcPr>
            <w:tcW w:type="dxa" w:w="5800"/>
          </w:tcPr>
          <w:p>
            <w:r>
              <w:t xml:space="preserve">+71.90% YoY to ~Rs 37.0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Debt/Equity</w:t>
            </w:r>
          </w:p>
        </w:tc>
        <w:tc>
          <w:tcPr>
            <w:tcW w:type="dxa" w:w="5800"/>
          </w:tcPr>
          <w:p>
            <w:r>
              <w:t xml:space="preserve">~0.22 (reduced)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84.65 - Rs 265.85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FY26 showed a strong revenue (+31%) and profit (+72%) jump, but this comes off a low base: ROCE (~9.4%) and ROE (~6.8%) remain well below what would signal a genuine structural inflection, and the business is a commodity-adjacent sheet-metal/auto-ancillary supplier rather than one with pricing power. Debt has been reduced (D/E ~0.22), a positive. No named management initiative, capacity catalyst, or new-client win was found that would explain the FY26 jump as more than a cyclical OEM order upcycle.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52-week range ~Rs 85-266 (&gt;3x) - highly volatile small-cap; not pulled in further detail given the fundamentals-driven outcome.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forum thread check performed - four_box score falls in the hard-neither band, so Step 7 was skipped per the rules; topic_id remains null.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X seed only: @Disciplined_Inv (untrusted X triage), bullish, very-high conviction. No independent corroboration sought this pass.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SEBI/fraud/going-concern issues found. Two governance items noted but assessed as non-material: (1) Internal Auditors M/s. Singhi Chugh &amp; Kumar resigned effective 14-Jan-2026 (internal, not statutory auditor - routine-severity item, not treated as a HIGH CAUTION trigger); (2) a ransomware attack on IT infrastructure was disclosed and the company reported systems restored. Promoters (16 entities) declared no share encumbrance for FY26.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revenue +31.2% and net profit +71.9% YoY - a real, recent acceleration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Debt reduced, D/E now ~0.22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promoter pledge; clean encumbrance declaration for FY26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ROCE (~9.4%) and ROE (~6.8%) remain low - no evidence of a durable margin/return-on-capital step-change, just a strong single-year print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Commodity sheet-metal auto-ancillary business with limited pricing power / moat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Internal-auditor resignation and a disclosed ransomware attack are governance-adjacent yellow flags, even though neither rises to a HIGH CAUTION red flag on the evidence found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Source is untrusted X triage only, no independent corroboration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411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no · moat: weak · valuation: weak  (score 1.5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Strong FY26 revenue/profit growth (+31%/+72%) but off a low ROCE (~9.4%) base with no named structural catalyst - reads as a cyclical OEM-order upcycle, not a fresh inflection.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Entity confirmed as Omax Autos Ltd (NSE/BSE: OMAXAUTO). Strong FY26 revenue/profit growth off a low ROCE/ROE base, no named structural inflection or moat evidence found. Conviction Low.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= 1.5 (tailwind weak - one strong FY26 print but no named catalyst behind it; tam no - no expanding addressable market identified; moat weak - commodity sheet-metal auto-ancillary supplier; valuation weak - low ROCE/ROE despite growth). Score sits at the hard-neither boundary (&lt;=1.5).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 found rising to AVOID/EXCLUDE/HIGH CAUTION - internal auditor resignation (not statutory) and a disclosed-and-resolved ransomware incident are noted but not treated as red flags on the evidence found.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Step 7 forum check skipped per the four_box outcome; topic_id stays null.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Source is untrusted X seed (Disciplined_Inv) only - fast fundamentals triage, not a verified deep-dive.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2026-09-15T15:26:17.118Z</dcterms:created>
  <dcterms:modified xsi:type="dcterms:W3CDTF">2026-09-15T15:26:17.120Z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