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Suzlon Energy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Completed debt-free turnaround with a large domestic wind order book (6.1 GW) and a capital-light DevCo model now driving ~60% of new FY27 orders - a genuine named inflection for a large-cap, but not a literal 10x/100x case at this size.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Suzlon Energy is India's largest domestic wind turbine OEM (manufacturing, EPC and O&amp;M), historically debt-laden through the mid-2010s to early 2020s, now past a multi-year balance-sheet restructuring. Seeded via untrusted X triage (@rdkriplani, bullish view, medium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60,159 Cr (price ~Rs 44.1)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ROE ~39.7%; ROCE ~34.2%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Revenue CAGR ~64.65% (industry median ~44.6%); FY26 revenue +54% YoY to Rs 16,679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balance sheet</w:t>
            </w:r>
          </w:p>
        </w:tc>
        <w:tc>
          <w:tcPr>
            <w:tcW w:type="dxa" w:w="5800"/>
          </w:tcPr>
          <w:p>
            <w:r>
              <w:t xml:space="preserve">Almost debt-free; net worth ~Rs 9,869 Cr; net cash position ~Rs 2,322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 / momentum</w:t>
            </w:r>
          </w:p>
        </w:tc>
        <w:tc>
          <w:tcPr>
            <w:tcW w:type="dxa" w:w="5800"/>
          </w:tcPr>
          <w:p>
            <w:r>
              <w:t xml:space="preserve">~6.1 GW order book; &gt;1.1 GW new orders booked in FY27 so far, ~60% via the DevCo (asset-light) model; highest-ever Q1 deliveries (506 MW, +14%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Stock P/E ~19.1x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38.2 - Rs 61.5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Suzlon has completed a genuine, named structural turnaround: from chronically debt-laden to a net-cash balance sheet (~Rs 2,322 Cr net cash, ~Rs 9,869 Cr net worth), with ROCE/ROE now at 34%/40% and revenue growing 54-65% CAGR off a large domestic order book (~6.1 GW). The DevCo model - originating a majority of new FY27 orders (~60%) on an asset-light basis - is a specific, named commercial-model shift worth treating as an inflection rather than routine growth. At ~19x trailing P/E against this growth/return profile, the stock is not obviously expensive, though it already trades well off its 52-week high, suggesting some of the turnaround is priced in. At a ~Rs 60,000 Cr market cap, a literal 10x (to ~Rs 6 lakh Cr) or 100x is not a credible framing regardless of operating strength - this is a large-cap turnaround/growth compounder, not an early-stage small-cap.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near Rs 44, roughly mid-range of the Rs 38.2-61.5 52-week band, off the highs - not independently verified against a moving-average filter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ValuePickr thread 'Is Suzlon a turnaround story after FY16' resolved (topic_id 5575, 513 posts) - large, long-running thread; not deep-read post-by-post per rules (not tiny). Web/filings evidence (debt-free status, DevCo order mix, record order book) is directionally consistent with a sustained turnaround narrative rather than a fresh community discovery.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Long-running, well-known ValuePickr coverage (513 posts) implies broad community familiarity with the turnaround thesis already - not a fresh signal captured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this pass (no going-concern, fraud, or promoter/auditor issues surfaced; balance sheet has structurally improved from historic distress).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Completed, named turnaround: net-cash balance sheet, ROCE ~34%/ROE ~40%, from a historically debt-laden position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Large, growing order book (~6.1 GW) with a capital-light DevCo model now sourcing ~60% of new FY27 orders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CAGR ~54-65%, highest-ever Q1 FY27 deliveries - genuine operating momentum, not just balance-sheet repair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(~19x P/E) not stretched relative to the growth/return profile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60,000 Cr market cap, a literal 10x/100x framing is not credible regardless of fundamentals - large-cap compounder, not an early-stage small-cap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already well off its 52-week high - some turnaround value may already be priced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Wind-order cyclicality and dependence on continued domestic renewable policy support remain structural risks not independently re-verified this pass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60,159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yes · valuation: weak  (score 3.5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Named inflection: completed debt-free turnaround (net cash ~Rs 2,322 Cr) plus a capital-light DevCo model sourcing ~60% of new FY27 orders, against a 6.1 GW order book and India's continuing renewable-capacity push. Score permits a 10x/100x label but thesis_fit held at 'neither' given the ~Rs 60,000 Cr market cap makes that magnitude of return not credible.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Large-cap wind OEM with a completed, named debt-free turnaround, a capital-light DevCo order model and strong return ratios (ROCE ~34%, ROE ~40%) - genuine fundamental strength, but market cap size rules out a literal 10x/100x label. thesis_fit 'neither', conviction Medium-High.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rule applied but a specific NAMED inflection was found (completed debt-free turnaround + DevCo asset-light order model now ~60% of new bookings) - tam scored 'yes' rather than the large-cap default 'no'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3.5 (tailwind yes - India RE policy push and record order book; tam yes - named DevCo/turnaround inflection; moat yes - largest domestic wind OEM, vertically integrated; valuation weak - reasonable ~19x P/E but stock already off 52-wk highs)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Despite score &gt;=3.0, thesis_fit kept at 'neither' (analyst_override) - a literal 10x/100x return at a ~Rs 60,000 Cr market cap is not a credible growth-math case; conviction instead raised to Medium-High to reflect genuine fundamental strength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ValuePickr topic_id 5575 ('Is Suzlon a turnaround story after FY16', 513 posts) resolved but not deep-read - thread is large and the turnaround narrative is already well-known to the community, not a fresh signal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2026-09-16T02:49:20.027Z</dcterms:created>
  <dcterms:modified xsi:type="dcterms:W3CDTF">2026-09-16T02:49:20.028Z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