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Arman Financial Services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Ahmedabad NBFC (two-wheeler finance + group microfinance via Namra) coming out of the sector-wide MFI asset-quality cycle with a clean live turnaround - Q1 FY27 back to profit (Rs 45 Cr vs Rs 15 Cr loss), AUM +36%, GNPA down from a 3.8% peak to 2.6% - trading ~11-15x on a normalising earnings run-rate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Arman Financial Services is an Ahmedabad-based NBFC promoted by Jayendra Patel, offering Two-Wheeler Finance, Group-Based Microfinance, and Micro-Enterprise (MSME) Loans, largely through subsidiary Namra Finance, across 392 MFI branches serving ~6.56 lakh active customers in 11 states.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2,071 Cr (price ~Rs 1,969, Aug 2026; ~1.05 Cr shares - low float)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Trailing P/E</w:t>
            </w:r>
          </w:p>
        </w:tc>
        <w:tc>
          <w:tcPr>
            <w:tcW w:type="dxa" w:w="5800"/>
          </w:tcPr>
          <w:p>
            <w:r>
              <w:t xml:space="preserve">~48x on trough FY26 EPS; ~11-15x on the Q1 FY27 annualised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11.7% / 6.26% (FY26, cycle trough); Q1 FY27 run-rate ROE back toward high-teens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AUM</w:t>
            </w:r>
          </w:p>
        </w:tc>
        <w:tc>
          <w:tcPr>
            <w:tcW w:type="dxa" w:w="5800"/>
          </w:tcPr>
          <w:p>
            <w:r>
              <w:t xml:space="preserve">Rs 2,925 Cr Q1 FY27, +35.7% YoY (FY26 Rs 2,728 Cr, +22%)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PAT</w:t>
            </w:r>
          </w:p>
        </w:tc>
        <w:tc>
          <w:tcPr>
            <w:tcW w:type="dxa" w:w="5800"/>
          </w:tcPr>
          <w:p>
            <w:r>
              <w:t xml:space="preserve">Rs 45.2 Cr vs Rs 14.6 Cr loss YoY; Namra Finance PAT Rs 30 Cr vs Rs 28 Cr loss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Consol GNPA down from 3.8% peak to 2.59%; MFI NNPA 0.89%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Disbursements</w:t>
            </w:r>
          </w:p>
        </w:tc>
        <w:tc>
          <w:tcPr>
            <w:tcW w:type="dxa" w:w="5800"/>
          </w:tcPr>
          <w:p>
            <w:r>
              <w:t xml:space="preserve">Q1 FY27 Rs 686 Cr, +76% YoY; FY26 Rs 2,433 Cr, +42%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1.43 (normal for an NBFC); net worth Rs 979 Cr (Jun 2026)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was the cycle trough - PAT Rs 57 Cr (+9%), ROE 6.26%, full-year credit costs Rs 150 Cr - reflecting the broad Indian-microfinance FY24-25 asset-quality stress. Q1 FY27 is a clean inflection: consolidated AUM Rs 2,925 Cr (+35.7% YoY), record disbursements Rs 686 Cr (+76%), gross income Rs 202 Cr (+33.7%), and a swing back to Rs 45.2 Cr net profit from a Rs 14.6 Cr loss a year earlier; MFI subsidiary Namra Finance turned to Rs 30 Cr PAT from a Rs 28 Cr loss. GNPA has fallen from a 3.8% peak to 2.59%. Management guides credit costs settling toward ~3-3.5% and holds a Rs 5,000 Cr AUM aspiration (no firm date). Trailing P/E (~48x) is optically high on trough earnings; on the Q1 FY27 annualised run-rate the stock is ~11-15x. Leverage (D/E 1.43) is normal for a lending book but amplifies any renewed asset-quality slippage, and the sector remains politically/regulatorily sensitive (loan-waiver / state-intervention risk).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Arman Q1 FY27 results + investor slides coverage (investing.com, scanx, multibagg, sahi) - AUM Rs 2,925 Cr +35.7%, PAT Rs 45.2 Cr vs loss, GNPA 2.59% vs 3.8% peak, Namra PAT Rs 30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Arman Q4/FY26 results coverage (equitybulls, marketsmojo, scanx) - FY26 PAT Rs 57 Cr, ROE 6.26%, credit costs Rs 150 Cr, GNPA 3.4%, disbursements +42%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ARMANFIN consolidated (P/E ~48x trailing, D/E 1.43, price ~Rs 1,969)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 / QIP history (Dec-2023 QIP Rs 230 Cr at Rs 2,195; promoter holding ~22%)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VP thread notes (bennathan 2026-06-12 bull rebuttal; long-running 528-post thread)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the trough of the cycle: PAT Rs 57 Cr (+9%), ROAA 2.28%, ROE 6.26%; full-year provisions/write-offs Rs 150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 Rs 2,728 Cr FY26 (+22%); MFI AUM Rs 1,999 Cr (+19%), standalone (2W + MSME) Rs 730 Cr (+30%); disbursements Rs 2,433 Cr (+42%).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bottomed and began improving within FY26: GNPA 3.4%, NNPA 0.95% at year-end vs a 3.8% peak.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Funded via a mix of bank lines and a Dec-2023 QIP (Rs 230 Cr at Rs 2,195); promoter holding ~22%, institutions (WhiteOak, Sundaram, UTI, Kotak Life) on the register.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Best-in-peer-group asset quality through the cycle - Arman's peak GNPA far below Fusion/Spandana-type peers that ran double-digit GNPA.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equity float (~1.05 Cr shares) makes the stock volatile and the trailing multiple noisy.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FY26: net loss Rs 14.6 Cr (Namra loss Rs 28 Cr) - the bottom.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FY26: profitability recovering quarter by quarter as credit costs eased; GNPA trending down.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profit rebound; FY26 PAT Rs 57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PAT Rs 45.2 Cr, AUM +35.7% YoY, disbursements +76%, GNPA 2.59%, Namra PAT Rs 30 Cr - full turnaround with growth re-accelerating.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record AUM and disbursements; return to profit.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5,000 Cr AUM aspiration reiterated (no firm timeline).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Deliberate split of lending vs collections teams to tighten underwriting (per bennathan / concall).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fresh equity raise announced in the period reviewed; no pledge red flag surfaced.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SEBI/regulatory action.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turnaround is now evidenced, not hoped-for: Q1 FY27 profit, Namra profitable, GNPA 3.8% -&gt; 2.59%, disbursements +76%.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a normalised earnings run-rate the stock is ~11-15x forward, not the ~48x the trailing P/E shows.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re-accelerating (AUM +22% FY26 -&gt; +35.7% Q1 FY27) even as asset quality improves - the healthy combination.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Standalone (2W + MSME) book growing faster (+30%) than MFI - a modest diversification away from pure microfinance.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credit cost actually settle at 3-3.5% or is there a second leg of MFI stress (monsoon, state elections, MFIN guardrail changes)?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Timeline for the Rs 5,000 Cr AUM aspiration - management has given none.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Arman need to raise equity to fund AUM toward Rs 5,000 Cr at D/E ~1.4-1.5, and at what price?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Sustainable through-cycle ROE - historically ~20%+, but the last three years averaged high-single-digits.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turnaround is real and now evidenced (Q1 FY27 profit, GNPA down, Namra profitable, AUM +36%) and the forward multiple is undemanding, but it is one clean quarter out of a stress cycle in a politically sensitive sector, and a literal 10x from a Rs 2,071 Cr NBFC is a stretch - held at Medium with an unconfirmed caveat.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Credit cost normalises to ~3-3.5%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elevated FY25-26 levels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consolidated AUM toward Rs 5,000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Rs 2,925 Cr (Q1 FY27); no firm date given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lending and collections teams to tighten underwriting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deliberate cost-to-income step-up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disbursement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AUM growth (+36%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NII on 24% MFI yield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credit cost normalising (~3-3.5%)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branch network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ROE re-rating to high-teens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credit cost normalising (~3-3.5%).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fixed branch/collections cost base against a growing book once credit costs settle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disbursement growth; AUM growth (+36% YoY); NII on 24% MFI yield; PAT / ROE re-rating to high-teens. Still assumed: credit cost normalising (~3-3.5%); operating leverage on branch network.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1,969 (Aug 2026) · ~48x trailing (trough EPS); ~11-15x on Q1 FY27 annualised run-ratex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~13x forward on normalised earnings the market is pricing a mid-teens ROE and ~20% AUM CAGR - i.e. a partial, not full, recovery to Arman's historical ~20%+ ROE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AUM +25-30%, PAT Rs 150-190 Cr (ROE mid-to-high-teens) if credit cost holds ~3-3.5%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AUM toward Rs 4,500-5,000 Cr, PAT Rs 200-260 Cr, ROE ~18-20% - a fuller normalisation the current multiple only partly credits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a partial recovery; if the MFI cycle stays benign and Arman re-rates to its historical ROE, FY28 earnings could beat the implied path - but that hinges on credit costs, which are only 'operational' evidence today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Two-to-three consecutive quarters of credit cost at/below 3.5% with AUM growth sustained - confirming the turnaround is structural not a one-quarter bounce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rural/semi-urban credit penetration + microfinance cycle recovery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 NBFC-MFI + two-wheeler / micro-enterprise lender, Gujarat-anchored, ~392 MFI branches across 11 states via Namra Finance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borrower repayment capacity + regulatory posture (MFIN guardrails, state interventions, loan-waiver politics)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CreditAccess Grameen, Fusion Finance, Spandana Sphoorty, Satin Creditcare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Sector is consolidating as weaker MFIs retrench post-cycle - survivors with clean books (Arman) gain share and pricing discipline; still a spread + collections business with limited durable moat.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credit cost normalising off a FY25-26 spike; MFI yield ~24% holding; operating leverage on a growing book.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profitability is recovering from a trough, not sitting at a peak - FY26 ROE 6.26% vs a historical ~20%+; the risk is a second stress leg, not mean-reversion from an unsustainable high.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 AUM YoY: FY26 +22% -&gt; Q1 FY27 +35.7%; disbursements +42% FY26 -&gt; +76% Q1 FY27; PAT from a Rs 14.6 Cr loss (Q1 FY26) to Rs 45.2 Cr profit (Q1 FY27). Both growth and asset quality inflecting together.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~13x forward on normalised earnings needs ~15-20% earnings CAGR FY26-28; the current growth + credit-cost trajectory clears that if the cycle stays benign.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Kept underwriting tighter than peers through the cycle (peak GNPA far below Fusion/Spandana); one QIP (Dec 2023) to fund growth; no unrelated diversification; deliberate lending/collections team split to improve discipline.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erratic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11.7%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5 years (consistency_score 40)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FY22-FY23 cleared both bars (revenue growth &gt;=10% and ROCE &gt;=15% at Arman's historical ~20%+ ROE). FY24, FY25, FY26 failed the ROCE&gt;=15% bar (ROE fell to 6-11%) during the sector-wide MFI asset-quality cycle, though operating income kept growing &gt;10%. Q1 FY27 points back toward clearing it.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stock trades roughly mid-range of its 52-week band (Rs 1,301-2,159).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Long-running, very active VP thread (528 posts since 2014, last activity 2026-06-12) — this is a well-tracked, community-vetted NBFC, not a fresh/undiscovered name.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bennathan (2026-06-12, 12 loves) rebutted a bear case alleging Arman uses 'structural labels to mask high-risk lending', pointing out Arman's peak GNPA (4.1%, Q3 FY25) is far below peer Fusion Finance's (12.58%), and framing the recent cost-to-income increase as a deliberate lending/collections-team split to improve underwriting discipline, with management targeting ~Rs 5,000 Cr AUM. Reasoned and specific, but posts_seen=1 for this user so not yet logged as a repeat high-conviction contributor.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Best-in-class asset quality within the stressed MFI peer group (GNPA 4.1% vs. peers &gt;12%)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36% operating income growth despite sector headwinds shows underlying demand resilience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Long, well-documented VP community track record (12+ years) with active bull/bear debate keeping thesis honest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toward ~Rs 5,000 Cr AUM (from a Rs 2,071 Cr market cap base)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(6.26%) currently well below what a quality NBFC should post — sector-wide MFI stress is a real, ongoing risk, not fully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Debt/equity of 1.43 means leverage amplifies any further asset-quality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Microfinance-linked NBFCs are politically/regulatory sensitive (loan-waiver risk, state-level interventions)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2,000 Cr market cap with single-digit ROE, this is a steady-compounder profile, not an obvious multi-bagger setup right now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2,071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(live inflection: MFI cycle turning up + Arman-specific turnaround, per the small-cap live-inflection rule - AUM +36%, disbursements +76%, GNPA 3.8% -&gt; 2.59%). tam weak (Rs 2,071 Cr mcap; Rs 5,000 Cr AUM aspiration is ~1.7x, and a literal 10x needs Arman to become a ~Rs 20,000 Cr NBFC - a stretch in 2-3 years). moat weak (best-in-peer-group asset quality is real but MFI is a spread + collections business with limited durable moat). valuation weak (~48x trailing on trough EPS is optically dear but ~11-15x on normalised run-rate; peers already re-rated somewhat). score 2.5 -&gt; exception written in verdict_reasoning (small-cap live-inflection: weak trailing 3yr average + strong specific recent quarter + credit-cost-normalisation catalyst) -&gt; thesis_fit 10x-in-2-3-years permitted at Medium with an unconfirmed caveat.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Well-run, well-covered NBFC-MFI with a clean, now-evidenced turnaround out of the sector stress cycle and an undemanding forward multiple - but it is one quarter deep, the sector is politically sensitive, and a literal 10x from this base is a stretch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Best-in-peer-group asset quality through the cycle and a genuine Q1 FY27 inflection - AUM +35.7% YoY, disbursements +76%, PAT Rs 45.2 Cr vs a Rs 14.6 Cr loss, Namra Finance back to Rs 30 Cr PAT, GNPA down from a 3.8% peak to 2.59%.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trailing FY26 (trough) EPS the P/E is ~48x, but on the Q1 FY27 annualised run-rate it is ~11-15x - the multiple is undemanding if the turnaround holds.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2.5 with no box at 'yes' on valuation; exception invoked per the trailing-average-vs-live-inflection rule (weak 3-yr average driven by the sector cycle + strong specific recent quarter + a credit-cost-normalisation catalyst) -&gt; thesis_fit moved from 'neither' to '10x-in-2-3-years', conviction capped at Medium with an explicit unconfirmed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Held at Medium (not raised): the turnaround is only one clean quarter old; MFI is politically/regulatorily sensitive (loan-waiver / state-intervention risk); D/E ~1.43 amplifies any relapse; and 10x from a Rs 2,071 Cr NBFC in 2-3 years is genuinely hard. Revisit after two-three more quarters of sub-3.5% credit cost.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flags: no SEBI/regulatory action, promoter holding ~22% with no pledge flag surfaced, clean RPTs.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2026-09-08T06:59:03.097Z</dcterms:created>
  <dcterms:modified xsi:type="dcterms:W3CDTF">2026-09-08T06:59:03.098Z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