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Arvind SmartSpaces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Lalbhai-group residential developer whose pipeline is now visibly converting — Q1FY27 bookings +147%, credit upgraded to AA, strong operating cash flow despite an aggressive land/BD ramp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Arvind SmartSpaces is the real-estate development arm of the Lalbhai Group ($2B conglomerate), developing residential/plotted/township projects primarily in Ahmedabad, Pune and Bengaluru, and recently expanding into the Mumbai Metropolitan Region (MMR).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2,985 Cr (stock ~Rs 637, near 52-wk high); reported P/E ~15.8x (RERA-lumpy)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~18% (FY26, screener consolidated; had dipped to ~12% FY25 on recognition timing); ROE ~14%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Reported P&amp;L (RERA-lumpy)</w:t>
            </w:r>
          </w:p>
        </w:tc>
        <w:tc>
          <w:tcPr>
            <w:tcW w:type="dxa" w:w="5800"/>
          </w:tcPr>
          <w:p>
            <w:r>
              <w:t xml:space="preserve">FY25 revenue Rs 713 Cr / PAT Rs 119 Cr; FY26 revenue Rs 564 Cr / adj EBITDA Rs 156 Cr / PAT Rs 103 Cr (-13% YoY, recognition timing, not demand)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Bookings / collections (the real KPIs)</w:t>
            </w:r>
          </w:p>
        </w:tc>
        <w:tc>
          <w:tcPr>
            <w:tcW w:type="dxa" w:w="5800"/>
          </w:tcPr>
          <w:p>
            <w:r>
              <w:t xml:space="preserve">FY26 bookings Rs 1,550 Cr (+22% YoY, FY22-26 CAGR ~27%); collections Rs 1,100 Cr (+17%). Q1FY27 bookings Rs 432 Cr (+147% YoY), collections Rs 336 Cr (+76%)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 P&amp;L</w:t>
            </w:r>
          </w:p>
        </w:tc>
        <w:tc>
          <w:tcPr>
            <w:tcW w:type="dxa" w:w="5800"/>
          </w:tcPr>
          <w:p>
            <w:r>
              <w:t xml:space="preserve">Revenue Rs 318 Cr (+212%), adj EBITDA Rs 152 Cr (+508%), PAT Rs 97 Cr (+708% YoY off a low base); net operating cash flow +Rs 81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Bookings growth 35-40%; new business development Rs 4,000-5,000 Cr GDV (Rs ~2,600 Cr added in Q1); EBITDA margin on new sales 22-25%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 Rs 167 Cr (Mar-26) vs Rs 79 Cr (Dec-25); net debt/equity ~0.26-0.29x. Gross borrowings rose Rs 110 Cr (FY24) -&gt; Rs 285 Cr (FY25) -&gt; Rs 583 Cr (FY26) to fund land/BD. Credit rating upgraded to AA / stable (India Ratings)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'is the pipeline converting?' question that had kept conviction low is now answered by Q1FY27: bookings Rs 432 Cr (+147% YoY), collections +76%, revenue +212%, PAT Rs 97 Cr (+708% YoY off a low base), and positive operating cash flow despite the expansion. Reported revenue is RERA-recognition-lumpy (FY25 Rs 713 Cr, FY26 Rs 564 Cr) so the P&amp;L understates momentum; the operating KPIs — bookings compounding ~27% over FY22-26 to Rs 1,550 Cr — are the real read. FY27 guidance is specific and ambitious: 35-40% bookings growth, Rs 4,000-5,000 Cr of new project GDV (Rs ~2,600 Cr already added in Q1), 22-25% EBITDA margins on new sales. India Ratings upgraded the credit rating to AA/stable, giving cheaper funding for the land ramp. The offsets: gross borrowings have risen ~5x in two years (Rs 110 Cr -&gt; Rs 583 Cr) to fund land and business development, net debt roughly doubled in one quarter (Rs 79 Cr -&gt; Rs 167 Cr), and residential real estate remains cyclical. Reported P/E is only ~15.8x though lumpy. Lalbhai Group parentage, promoter holding 53.83% with zero pledge, and a multi-cycle record of promoter buying underpin the quality read.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Arvind SmartSpaces Q1 FY27 media release / earnings-call highlights (Yahoo Finance, DSIJ, multibagg.ai)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Arvind SmartSpaces Q4 &amp; FY26 media release (arvindsmartspaces.com) and FY26 result coverage (Construction World, scanx, constrofacilitator)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page (ROCE, borrowings), Trendlyne shareholding 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net-debt / credit-rating commentary (Construction World, marketsmojo)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bookings Rs 1,550 Cr (+22% YoY), collections Rs 1,100 Cr (+17%), net operating cash flow Rs 417 Cr — cash generation strong despite the land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reported revenue Rs 564 Cr / adj EBITDA Rs 156 Cr / PAT Rs 103 Cr (-13% YoY) — recognition timing under RERA, not a demand decline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borrowings Rs 110 Cr (FY24) -&gt; Rs 285 Cr (FY25) -&gt; Rs 583 Cr (FY26); net debt Rs 167 Cr at Mar-26 vs Rs 79 Cr at Dec-25, net debt/equity ~0.26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53.83% with zero pledge; historical promoter buying via warrant conversion and open market across multiple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recovered to ~18% (FY26 consolidated) after dipping to ~12% in FY25 on the recognition trough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upgraded the credit rating to AA / stable outlook in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Q3FY24: PAT more than doubled, quarterly bookings ~Rs 280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Q1FY26: revenue Rs 102 Cr, PAT Rs 12 Cr (a weak recognition quarter / low base)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Q4FY26: PAT roughly doubled YoY; standalone revenue +77% while consolidated fell ~21% (recognition mix)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revenue Rs 318 Cr (+212%), adj EBITDA Rs 152 Cr (+508%), PAT Rs 97 Cr (+708%), bookings Rs 432 Cr (+147%), collections Rs 336 Cr (+76%), net operating cash flow +Rs 81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 (Aug 2026): record pre-sales, 708% PAT growth, stock hit fresh 52-week high (+~11%)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added projects with aggregate GDV of ~Rs 2,600 Cr toward the Rs 4,000-5,000 Cr FY27 BD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credit rating upgraded to AA / stable by India Ratings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on the investor circuit (Equirus India Growth Summit) — signalling, not a hard event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bookings +147% YoY plus positive operating cash flow directly answers the 'is the pipeline converting?' concern that had capped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Credit rating now AA/stable — cheaper funding for the land/BD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roughly doubled in one quarter (Rs 79 Cr -&gt; Rs 167 Cr) — the land-funded leverage build is real and accelerating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back to ~18% after the FY25 recognition trough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FY27 bookings growth actually land in the guided 35-40% band, or was Q1's +147% front-loaded by a large launch?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high does net debt go through FY27 as BD ramps to Rs 4,000-5,000 Cr GDV, and at what net debt/equity does management stop?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company execute in MMR, a new and highly competitive market with no local track record?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Q1FY27 (bookings +147%, collections +76%, positive operating cash flow) plus the AA/stable credit upgrade convert the pipeline from a promise into a visible trend; held at Medium, not higher, because the land-funded debt build is accelerating fast, reported earnings stay RERA-lumpy and the forum thread is 16 months stale.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bookings growth of 35-40% over FY26 (Rs 1,550 Cr base)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35-40%; implies FY27 bookings ~Rs 2,100-2,170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Rs 4,000-5,000 Cr of new project GDV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~2,600 Cr GDV already added in Q1FY27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the land/BD ramp while keeping leverage moderate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debt Rs 167 Cr, net debt/equity ~0.26-0.29x at Q1FY27; AA/stable rating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on new sales of 22-25%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22-25% on newly sold inventory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project GDV added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launches + bookings growth (35-40%)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collections (cash)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RERA revenue recognition (36-48m lag)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reported revenue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22-25% on new sales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RERA revenue recognition (36-48m lag).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fixed overheads against a much larger booking base; Q1FY27 adj EBITDA +508% on revenue +212%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project GDV added; launches + bookings growth (35-40%); collections (cash). Still assumed: RERA revenue recognition (36-48m lag); reported revenue + operating leverage; EBITDA margin 22-25% on new sales.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637 · 15.8x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reported P/E on lumpy trailing EPS; to be fair against an ~18-20x exit multiple the recognized-earnings base needs to roughly double over FY26-28 as the bookings backlog converts — bookings CAGR ~25-30% makes that achievable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bookings ~Rs 2,100 Cr (+35-40%); reported revenue steps up as FY23-25 bookings recognize; PAT Rs 140-170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reported revenue continues catching up to the ~Rs 1,550-2,100 Cr booking run-rate; PAT Rs 190-240 Cr if margins on new sales hold at 22-25%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can see the bookings momentum (stock near 52-wk high) but the RERA lag means the reported-earnings catch-up and the second leg from FY27 BD are not yet in the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quarterly bookings prints holding the 35-40% growth band, plus a reported-revenue quarter showing the recognition catch-up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post-RERA consolidation toward branded residential developers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mid-size branded developer in Ahmedabad/Pune/Bengaluru, entering MMR; plotted + township + residential 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land acquisition at disciplined pricing and approvals/launch 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Mahindra Lifespaces, Kolte-Patil Developers, Ashiana Housing, Sobha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Consolidation toward financeable, branded developers is a real multi-year tailwind; ASL's edge is Lalbhai-group balance-sheet access and an asset-light JDA-heavy model rather than pricing power.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larger booking base; plotted/township mix (higher margin, faster cash); land bought earlier at lower cost now being monetised.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Guided 22-25% EBITDA margin on new sales is roughly the through-cycle level for this plotted-heavy mix; Q1FY27's ~48% reported EBITDA margin is a recognition-mix spike, not sustainable, but management's own guided number is not elevated.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Bookings YoY (approx, oldest-&gt;newest): FY24 quarters mid-teens to ~+50%, FY26 full-year +22%, Q1FY27 +147%. Reported PAT YoY is erratic (FY26 -13%, Q1FY27 +708%) purely on RERA recognition timing.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Order/project business — treat as lumpy/neutral. The ~15x reported multiple needs the recognized-earnings base to roughly double over FY26-28; the ~25-30% bookings CAGR and the collection trend support that, but the exact quarter it shows up is unpredictable.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collections into land/JDAs at incremental ROCE that recovered to ~18% in FY26; asset-light JDA-heavy model; no unrelated diversification; funded by a fast-rising but still moderate debt load (net debt/equity ~0.26-0.29x)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plotted/Gujarat-centric to multi-city residential including MMR high-rise — a geographic and product step-up, execution unproven in MMR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FY22-FY25 verifiable from filings, roughly 2 years cleared both revenue growth &gt;=10% and ROCE &gt;=15% (FY24 ~19% ROCE; FY25 dipped to ~12% on recognition; FY22-23 mixed). RERA lumpiness makes per-year screens noisy; the bookings CAGR (~27%) is the cleaner signal but is not what this metric measures.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65 posts (2015-2025, heavily weighted toward 2023-2025 given large historical gaps). The thread has gone quiet since Apr 2025 (~16 months, consistent with state.json's stale last_forum_activity), but the last active period (2024-2025) was consistently positive: new project launches (4 in FY25, guidance of 6-8 more in FY26), continued promoter buying during corrections, and broker coverage initiation (Axis Securities).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Gautam_Chopra (trusted, elevated) was the most active tracker through 2024-2025, consistently reporting positive project-addition and promoter-buying news without over-claiming. No explicit high-conviction 'primary holding' statement, but sustained, consistent positive engagement.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FY26: net debt Rs 167 Cr; India Ratings upgrade to AA/stable. Q1FY27: Rs ~2,600 Cr GDV of new projects added, PAT +708%. Promoter holding 53.83%, nil pledge; promoter buying via warrant conversions/open-market has been a consistently positive signal across cycles.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Pipeline is now visibly converting: Q1FY27 bookings Rs 432 Cr (+147% YoY), collections +76%, positive operating cash flow while still buying land aggressively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is specific and credible: 35-40% bookings growth, Rs 4,000-5,000 Cr new GDV, 22-25% EBITDA margin on new sales; Rs ~2,600 Cr GDV added in Q1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upgrade to AA/stable lowers the cost of the land ramp; Lalbhai Group parentage gives balance-sheet and execution credibility rare among small developers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53.83% with zero pledge and a multi-cycle record of buying during corrections; reported P/E only ~15.8x on lumpy earnings against a large unrecognized-revenue backlog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RERA revenue-recognition lag means reported financials can trail the actual booking story by 36-48 months, creating valuation-timing risk (FY26 PAT actually fell 13%)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borrowings up ~5x in two years and net debt roughly doubled in a single quarter (Rs 79 Cr -&gt; Rs 167 Cr) to fund land/BD — execution and cycle risk if launches slip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Residential real estate is cyclical and regulation-sensitive; forum thread quiet ~16 months so no fresh independent community read on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MMR is a new, highly competitive geography where the company has no track record yet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2,985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— post-RERA consolidation toward financeable branded developers is a genuine multi-year driver, and Q1FY27 shows ASL taking share; tam yes — Rs ~2,985 Cr mcap against Rs 1,550 Cr bookings growing 35-40% with MMR expansion leaves headroom; moat weak — Lalbhai balance-sheet access and JDA model are advantages, not pricing power; valuation weak — stock near 52-wk high, has re-rated, and reported P/E is lumpy. Score 3.0 -&gt; 10x-in-2-3-years permitted.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promoter-backed residential developer whose pipeline has moved from 'will it convert?' to visibly converting, still small enough to compound, with cyclicality and a fast-rising land-funded debt load as the checks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(bookings +147%, collections +76%, positive operating cash flow) plus the AA/stable upgrade materially de-risk the conversion question that had capped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Lalbhai Group backing, 53.83% promoter holding with nil pledge and multi-cycle promoter buying are genuine quality signals for a small-cap developer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branded-developer consolidation + small-base TAM carry it; moat and valuation only weak) supports 10x-in-2-3-years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to Medium — not higher because the debt ramp is aggressive, reported earnings are lumpy and the forum thread is 16 months stale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2026-09-08T14:14:40.243Z</dcterms:created>
  <dcterms:modified xsi:type="dcterms:W3CDTF">2026-09-08T14:14:40.248Z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