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Borosil Renewables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only large-scale low-iron solar-glass maker - now four straight quarters of &gt;33% EBITDA margin, rising ASPs and a swing back to profit, powered by an import-protection stack (ADD + CVD + ALMM List-II) and a 60% capacity expansion commissioning Q4 FY27; the offset is that the margin is policy-boosted and above through-cycle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Borosil Renewables manufactures low-iron textured solar glass, holding over 15% of the Indian market and positioned as the world's largest solar glass producer outside China - a direct beneficiary of India's utility-scale and rooftop solar capacity additions and of the ALMM List-II domestic-content mandate.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7,352 Cr (price ~Rs 499, Sep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12% (3-yr avg, trough) - recovering sharply on the FY26-27 earnings swing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405.7 Cr (+17% YoY consol); net profit Rs 86.6 Cr vs Rs 203.5 Cr net loss YoY; standalone EBITDA Rs 142 Cr, margin 35% (4th straight quarter &gt;33%)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Solar-glass ASP</w:t>
            </w:r>
          </w:p>
        </w:tc>
        <w:tc>
          <w:tcPr>
            <w:tcW w:type="dxa" w:w="5800"/>
          </w:tcPr>
          <w:p>
            <w:r>
              <w:t xml:space="preserve">Rs 160.3/sq.mm (vs Rs 138.1 YoY, Rs 150.2 QoQ) - three consecutive rising readings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Capacity</w:t>
            </w:r>
          </w:p>
        </w:tc>
        <w:tc>
          <w:tcPr>
            <w:tcW w:type="dxa" w:w="5800"/>
          </w:tcPr>
          <w:p>
            <w:r>
              <w:t xml:space="preserve">1,000 TPD (~6.5 GW) -&gt; +600 TPD (SG-4/SG-5, Rs 950 Cr capex) commissioning Q4 FY27 -&gt; 1,600 TPD (~10.5 GW), +60% volume into FY28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Low - total debt ~Rs 161 Cr (Mar-25), D/E ~0.23; expansion funded via warrants (Rs 513 Cr) + accruals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~20x on the recovered run-rate; 52-week range Rs 374 - 721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'ROE 12%, choppy earnings' picture from the prior pass is stale. Borosil has now printed four consecutive quarters with EBITDA margin above 33% (35% in Q1 FY27), swung from a Rs 203 Cr net loss in Q1 FY26 to a Rs 87 Cr net profit, and pushed average ex-factory selling price to Rs 160.3/sq.mm from Rs 138.1 a year ago (Rs 150.2 the prior quarter). The drivers are an import-protection stack - anti-dumping duty on Chinese/Vietnamese solar glass (Dec 2024, five years), countervailing duty on Malaysian glass (Jun 2026), and the ALMM List-II domestic-content mandate (Jun 2026) - plus the clean exit of the chronically loss-making European (GMB/Interfloat) business. A 600 TPD expansion (SG-4/SG-5, Rs 950 Cr) is on track for Q4 FY27 commissioning, adding ~60% volume into FY28, and management targets Rs 4,000 Cr+ revenue within 3-4 years. Debt is modest and the expansion is largely warrant-funded. The central caveat: 35% EBITDA margin is well above the through-cycle level (historical ROE ~12%), the uplift is policy- and supply-gap-driven, and domestic solar-glass capacity is being added rapidly across the industry (toward 7,700 TPD by Mar-27).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Borosil Renewables Q1 FY27 results / investor presentation (16-Jul-2026) - SaurEnergy, Mercom, TaiyangNews, Investing.com (revenue Rs 405.7 Cr +17% YoY consol, net profit Rs 86.6 Cr vs Rs 203.5 Cr loss, standalone EBITDA Rs 142 Cr, margin 35%)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earnings call transcript / highlights - AlphaStreet, Yahoo Finance, Multibagg (ASP Rs 160.3/sq.mm, expansion on track Q4 FY27, industry capacity toward 7,700 TPD by Mar-27, Rs 4,000 Cr revenue ambition)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Chairman FY27-outlook interview - 'solar glass prices stable, demand strong'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Capacity-expansion coverage - Whalesbook / Choice / Mercom (600 TPD, SG-4/SG-5, Rs 950 Cr capex, +60% volume, ~10.5 GW total)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/ 5paisa / SimplyWallSt (price ~Rs 499, mcap ~Rs 7,352 Cr, P/E ~20x, total debt ~Rs 161 Cr Mar-25, D/E ~0.23)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SolarQuarter (Aug 2026) - warrant cancellation, issue proceeds revised to Rs 513.19 Cr for the expansion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Import-protection stack: ADD on Chinese/Vietnamese solar glass (effective Dec 2024, five years), CVD on Malaysian glass (Jun 2026), ALMM List-II domestic-content mandate (Jun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European (GMB/Interfloat) business exited - recurring losses eliminated, a clean capital-allocation correction of a prior mis-step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600 TPD expansion (SG-4/SG-5) at Rs 950 Cr, funded via warrants (Rs 513 Cr) plus accruals - debt kept modest (D/E ~0.23)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Total debt reduced to ~Rs 161 Cr (Mar-25) from ~Rs 419 Cr the prior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Domestic solar-glass supply gap persists through Mar-27 even as industry capacity rises toward 7,700 TPD (~51 GW)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 consecutive quarters with EBITDA margin above 33% (per management), 35% in Q1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FY26: net loss Rs 203.5 Cr (included European drag / one-offs)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405.7 Cr (+17% YoY consol; +53% standalone on a lower base), standalone EBITDA Rs 142 Cr (+53% YoY), net profit Rs 86.6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ASP oldest-&gt;newest: Rs 138.1 (Q1 FY26) -&gt; Rs 150.2 (Q4 FY26) -&gt; Rs 160.3/sq.mm (Q1 FY27) - pricing rising each read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investor presentation (16-Jul-2026)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Warrant tranche cancelled/forfeited; issue proceeds revised to Rs 513.19 Cr for the expansion (Aug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CVD on Malaysian solar glass notified (Jun 2026); ALMM List-II mandate effective (Jun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SG-4/SG-5 commissioning reaffirmed for Q4 FY27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Margin inflection is confirmed and multi-quarter (4 quarters &gt;33% EBITDA), not the 'choppy earnings' picture in the prior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Pricing power demonstrated via three consecutive rising ASP readings in a protected market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60% capacity expansion is dated (Q4 FY27) and largely funded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margin is policy-boosted and above through-cycle, and the ADD expires 2029 - peak_margin_risk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Where does EBITDA margin settle once the 600 TPD comes on and domestic capacity floods in - low-30s, or back toward the 20s?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happens at the 2029 ADD expiry, and is a renewal likely?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Track record: the multi-year record does not yet show consistent 10%+ revenue growth with 15%+ ROCE in the same year - is FY27 the first?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FCF conversion through the Rs 950 Cr capex - negative this pass; when does it turn?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Medium. Four consecutive quarters of &gt;33% EBITDA margin, ASP rising three readings in a row (Rs 138 -&gt; 150 -&gt; 160/sq.mm), a protected domestic market (ADD + CVD + ALMM List-II) and a 60% capacity expansion commissioning Q4 FY27 - a genuine multi-quarter earnings inflection - but margins are policy-boosted and above through-cycle, so capped at Medium with an unconfirmed caveat.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Sustain elevated margins on the import-protection stack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(to 2029) + CVD (Malaysia) + ALMM List-II; EBITDA margin 35% in Q1 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Commission 600 TPD (SG-4/SG-5), +60% volume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950 Cr capex; 1,000 -&gt; 1,600 TPD (~10.5 GW)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Revenue over Rs 4,000 Cr within 3-4 years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~Rs 1,600 Cr run-rate; ~2.5x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Expand the rooftop solar business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quantified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import-protection stack (ADD + CVD + ALMM List-II)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domestic solar-glass supply gap -&gt; pricing power (ASP up)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&gt;33%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600 TPD capacity add (SG-4/SG-5)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volume +60% into FY28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toward Rs 4,000 Cr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600 TPD capacity add (SG-4/SG-5).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fixed furnace cost base; volume +60% on a protected price supports margin, subject to ASP normalisation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import-protection stack (ADD + CVD + ALMM List-II); domestic solar-glass supply gap -&gt; pricing power (ASP up); EBITDA margin &gt;33%; 600 TPD capacity add (SG-4/SG-5). Still assumed: volume +60% into FY28; revenue toward Rs 4,000 Cr.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499 · 20x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~15-18% EPS CAGR FY26-28 justifies ~20x trailing at a ~14-16x cyclical exit; the real swing is whether the ADD-boosted ~35% EBITDA margin holds as capacity floods 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+15-20%; EBITDA margin high-20s to low-30s (some normalisation from 35%); PAT sharply up on the loss-free base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60% volume step-up from SG-4/SG-5 offsets partial price normalisation; revenue ~Rs 2,200-2,600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market has priced the recovery and re-rated the stock; the capacity step-up plus a persistent supply gap could be underappreciated, but that is offset by peak_margin_risk on a policy-inflated base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SG-4/SG-5 (600 TPD) commissioning in Q4 FY27 and the first full quarter of the 60% volume step-up with a visible post-expansion margin</w:t>
      </w:r>
      <w:r>
        <w:rPr>
          <w:color w:val="666666"/>
          <w:sz w:val="18"/>
          <w:szCs w:val="18"/>
        </w:rPr>
        <w:t xml:space="preserve"> (window ~9M from 2026-09-08;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solar supply chain - solar glass (upstream module input)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India's only large-scale low-iron textured solar-glass maker (&gt;15% domestic share; largest outside China)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domestic solar-glass capacity versus ALMM-driven module-localisation demand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Gold Plus Glass, Vishakha Renewables, Xinyi Solar (China), Flat Glass Group (China)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Capital-cycle read: domestic supply is being added fast (industry toward 7,700 TPD by Mar-27) - normally a late-cycle glut signal - but ALMM List-II plus ADD/CVD wall off imports and a supply gap persists through Mar-27. This is policy protection, not a structural cost moat; the ADD expires 2029.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cyclical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anti-dumping / CVD / ALMM import protection; domestic solar-glass supply gap -&gt; pricing power (ASP Rs 138 -&gt; 160/sq.mm); exit of the loss-making European business.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35% EBITDA margin and four straight quarters above 33% are well above the through-cycle level (historical ROE ~12%). The uplift is policy-driven (ADD to 2029) and supply-gap-driven; both normalise as industry capacity floods in toward 7,700 TPD by Mar-27.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PAT swung from a Rs 203 Cr net loss (Q1 FY26) to a Rs 87 Cr profit (Q1 FY27); EBITDA margin above 33% for four consecutive quarters; revenue +17% YoY consol; ASP up both QoQ and YoY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~20x trailing on the recovered run-rate needs mid-teens EPS growth; the FY28 volume +60% supports that even with some price normalisation, but the base-quarter margin is policy-inflated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Exited the chronically loss-making European (GMB/Interfloat) business - a clean, value-accretive correction of a prior mis-step; funding the Rs 950 Cr expansion via warrants (Rs 513 Cr) plus accruals, keeping D/E at ~0.23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flat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14%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0.3x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-20%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3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FY24-FY26 verifiable. None cleared both revenue growth &gt;=10% and ROCE &gt;=15% in the same year: FY24-FY25 were a Chinese-dumping trough (weak volumes, losses/negligible ROCE), and FY26 - though recovering as the ADD took effect from Dec 2024 - still had a first half that held full-year ROCE below 15%. This is a policy-driven cyclical upturn, not a Coffee-Can consistency record; FY27 could be the first clearing year. Not a young company, so the zero is informative rather than a penalty artefact.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 Wide 52-week range (Rs 374-721); the stock has re-rated off the lows on the four-quarter margin recovery.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 thread (320 replies, last activity 2026-07-22) but the most recent forum posts were low-content - a bare link to a Q1 earnings-call transcript and a terse question about negative-base growth math - rather than substantive conviction calls. Pass-1 deep dive is therefore built on public disclosures: Q1 FY27 results (16-Jul-2026), the investor presentation, the Q1 FY27 concall and the Chairman's FY27-outlook interview.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Both recent forum posts checked were uninformative: bbbhutra just linked a Q1 2026 earnings-call transcript; Rinkesh_Shah asked how growth is calculated on a negative number (the Q1 FY26 loss base). Neither is a reasoned conviction call. No trusted user has made a call on this name.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red-flag corporate actions. Company cancelled/forfeited a small tranche of warrants (Aug 2026) and revised issue-proceeds utilisation to Rs 513.19 Cr for the capacity expansion. Anti-dumping duty (China/Vietnam), countervailing duty (Malaysia) and ALMM List-II are the key supportive policy actions.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 consecutive quarters of &gt;33% EBITDA margin (35% in Q1 FY27) and a clean swing back to profit - a genuine, multi-quarter earnings inflection, not a one-quarter pop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Import-protection stack (ADD to 2029 + CVD on Malaysia + ALMM List-II domestic-content mandate) walls off Chinese/SE-Asian imports and a domestic supply gap persists through Mar-27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Demonstrated pricing power: ASP up three readings in a row (Rs 138 -&gt; 150 -&gt; 160/sq.mm)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60% capacity expansion (SG-4/SG-5) on track for Q4 FY27 - volume step-up into FY28 with a Rs 4,000 Cr+ revenue ambition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Modest debt (D/E ~0.23); expansion largely warrant-funded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Exit of the loss-making European business removes a chronic drag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35% EBITDA margin is well above the through-cycle level (3-yr ROE ~12%) - the uplift is policy- and supply-gap-driven and normalises as domestic capacity floods in (industry toward 7,700 TPD by Mar-27)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Anti-dumping duty expires in 2029 - a hard policy cliff on the current margin structure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Solar glass is a commodity where Chinese producers (Xinyi, Flat Glass) hold a structural cost advantage absent protection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Demand is cyclical and tied to the pace of Indian solar installations and module localisation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950 Cr expansion means negative free-cash conversion through the ramp; industry-wide capacity additions raise late-cycle glut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forum or trusted-user conviction; no dividend track record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Small-mid-cap (~Rs 7,352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India solar buildout + ALMM localisation + import protection is a genuine multi-year tailwind: yes. Domestic supply gap and a Rs 4,000 Cr revenue ambition give real headroom, but a 10x off a ~Rs 7,350 Cr cap is a stretch: tam weak. &gt;15% domestic share and only-large-scale-maker status plus ALMM demand are edges, but the margin rests on time-limited policy (ADD to 2029) not a structural cost advantage over China: moat weak. ~20x P/E on a policy-inflated, above-through-cycle margin with peak_margin_risk: valuation weak. Score 2.5 -&gt; thesis_fit neither UNLESS a written exception; the un-ignorable multi-quarter earnings inflection (loss to sustained strong profit) qualifies (phreak carve-out), so 10x-in-2-3-years is allowed with conviction capped at Medium (unconfirmed).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confirmed four-quarter earnings inflection in a policy-protected market with a 60% capacity expansion landing FY28 - four-box score 2.5, thesis_fit 10x-in-2-3-years on the un-ignorable-growth carve-out with conviction capped at Medium (unconfirmed) given policy-boosted margins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prior 'Neither cleanly' call is superseded: four consecutive quarters of &gt;33% EBITDA margin, a swing from a Rs 203 Cr loss to a Rs 87 Cr profit, and three rising ASP readings are a real, multi-quarter inflection with a dated catalyst (SG-4/SG-5, 60% volume, Q4 FY27)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is 2.5 (tailwind yes / tam weak / moat weak / valuation weak). Written exception per the decision table: the earnings inflection is un-ignorable (phreak's carve-out) - loss to sustained strong profit across four quarters - so the 10x-in-2-3-years label is allowed, but conviction caps at Medium with an 'unconfirmed' caveat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reason for the cap: 35% EBITDA margin sits far above the historical through-cycle level, the uplift is policy-driven (ADD to 2029) and supply-gap-driven, and the whole industry is adding solar-glass capacity - peak_margin_risk is true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Low-Medium -&gt; Medium: the confirmed inflection, pricing power, protected market, modest debt and funded expansion justify one notch up; policy dependence, the 2029 ADD cliff, commodity economics and negative FCF through the ramp cap it there. No red flag; no trusted floor. Re-check after SG-4/SG-5 commissioning and once a post-expansion margin print is available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2026-09-08T14:13:05.388Z</dcterms:created>
  <dcterms:modified xsi:type="dcterms:W3CDTF">2026-09-08T14:13:05.394Z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