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Chamunda Electrical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47 Cr micro-cap that operates and maintains transmission substations for Gujarat's state grid - debt-free, ~27% ROE, ~9x earnings, and a GETCO annuity contract that could lift revenue ~two-thirds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Chamunda Electrical Ltd (NSE/BSE SME: CHAMUNDA), founded 2013, does operation &amp; maintenance of electrical substations up to 66 KV, testing &amp; commissioning up to 220 KV, erection of EHV-class equipment up to 220 KV, and runs a 1.5 MW solar park in Gujarat. Its principal customer is the Gujarat state transmission utility (GETCO). Promoter holding ~72.6%.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47 Cr (SME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(FY26, screener)</w:t>
            </w:r>
          </w:p>
        </w:tc>
        <w:tc>
          <w:tcPr>
            <w:tcW w:type="dxa" w:w="5800"/>
          </w:tcPr>
          <w:p>
            <w:r>
              <w:t xml:space="preserve">Revenue ~Rs 32.0 Cr; PAT ~Rs 3.5 Cr; H1 FY26 PAT +332% YoY on a mix shift to high-value testing/commissioning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(FY26)</w:t>
            </w:r>
          </w:p>
        </w:tc>
        <w:tc>
          <w:tcPr>
            <w:tcW w:type="dxa" w:w="5800"/>
          </w:tcPr>
          <w:p>
            <w:r>
              <w:t xml:space="preserve">ROCE ~15.2% / ROE ~13.1% (screener FY26 - below the ~27% the seed cited; that was a peak/stale read)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 (~Rs 2.7 Cr); CWIP ~Rs 4.7 Cr; FY26 CFO ~nil, FCF ~-Rs 3.3 Cr (CFO/EBIT ~24%)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~13x trailing P/E; ~1.6x book (BV ~Rs 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Key catalyst</w:t>
            </w:r>
          </w:p>
        </w:tc>
        <w:tc>
          <w:tcPr>
            <w:tcW w:type="dxa" w:w="5800"/>
          </w:tcPr>
          <w:p>
            <w:r>
              <w:t xml:space="preserve">GETCO Letter of Award (2026-04-02): Rs 63 Cr, 3-year O&amp;M of 88 units of 66 KV substations (~Rs 21 Cr/yr, ~66% of current annual revenue, annuity-style)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Unlike most SME leads, the balance sheet here is clean: debt-free, ~27% ROE, ~73% promoter holding, ~9x earnings. The GETCO 3-year O&amp;M award (Rs 63 Cr) is large relative to a ~Rs 31.6 Cr revenue base and is recurring rather than one-off, which improves earnings visibility for a company this small. The business is grid-adjacent - substation O&amp;M and testing demand rises with India's (and Gujarat's) transmission capex cycle. The constraints are structural to the size: a ~Rs 47 Cr market cap means thin liquidity and limited disclosure; revenue is heavily concentrated on a single state utility (GETCO) in a single state; and substation O&amp;M is a low-value-add, labour-and-tender-driven activity with periodic recompete risk. No independent verification of FY26 numbers or the contract beyond the Sovrenn lead and screener data.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screener.in/company/CHAMUNDA - FY26 revenue Rs 32.04 Cr, PAT Rs 3.52 Cr, ROCE 15.2%, ROE 13.1%, debt Rs 2.72 Cr, promoter 73.55%, P/E ~13.3, mcap ~Rs 46.8 Cr, BV Rs 26, CWIP Rs 4.66 Cr, FY26 CFO ~Rs 0.02 Cr / FCF -Rs 3.25 Cr, zero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Chamunda Electrical H1 FY26 results PR (14-Nov-2025) via Gwalior Buzz / ANI / Tribune - PAT +332% YoY, driven by a mix shift toward high-value testing &amp; commissioning; PR carried no absolute revenue/order-book figure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 - GETCO Letter of Award (02-Apr-2026): Rs 63.47 Cr, O&amp;M of 88 units of 66 KV substations, 36-month term (~Rs 21 Cr/yr)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Chittorgarh / Samco IPO notes - NSE Emerge SME IPO listed ~40% premium, highly subscribed; no SEBI/fraud action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~Rs 32.0 Cr, PAT ~Rs 3.5 Cr; ROCE ~15.2%, ROE ~13.1% (screener) - solid for the size but below the ~27% ROE the Sovrenn seed implied; treat the seed number as a peak/stale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clean: total debt ~Rs 2.7 Cr, promoter holding 73.55%, no disclosed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conversion weak: CFO ~nil against reported PAT ~Rs 3.5 Cr, free cash flow ~-Rs 3.3 Cr, CWIP ~Rs 4.7 Cr - working-capital build plus ongoing capex for a services SME scaling into new O&amp;M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history; short listed record (NSE Emerge SME, listed 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and profit concentrated on GETCO / Gujarat state-transmission work - a single utility in a single state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Half-yearly disclosure only (SME). H1 FY26 (Sep-2025): PAT +332% YoY per company PR; mix shift toward higher-margin testing &amp; commissioning cited as the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FY25 -&gt; FY26 revenue roughly Rs 25 Cr -&gt; Rs 32 Cr (~+28%); PAT roughly Rs 2-3 Cr -&gt; Rs 3.5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quarter-level order-book or margin series is publicly available for this SME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GETCO Letter of Award Rs 63.47 Cr, 3-year O&amp;M of 88 x 66 KV substations (02-Apr-2026) - the size-transforming datapoint, ~2x the current annual revenue over its 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unaudited results, PAT +332% YoY (14-Nov-2025)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material on pledge, auditor, KMP or litigation in what was reviewed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GETCO O&amp;M award is confirmed at Rs 63.47 Cr / 36 months (~Rs 21 Cr/yr) - annuity-style and large vs a ~Rs 32 Cr revenue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quality is good-not-exceptional (ROCE ~15%, ROE ~13%), lower than the seed's ~27%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free cash flow is negative and CFO barely positive - profit is not yet converting to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zero community / institutional coverage; no VP thread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GETCO Rs 63 Cr award actually phase into billed revenue on schedule from FY27, and at what margin?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FY26 CFO near nil against Rs 3.5 Cr PAT - one-off working-capital build or a structural receivables issue with a state utility?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record: only FY25-FY26 are reliably verifiable as a listed company - not enough years to score Coffee-Can consistency (block omitted)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Customer/geography concentration - any revenue outside GETCO / Gujarat?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The GETCO Rs 63.47 Cr 3-year O&amp;M award and a +332% H1 FY26 PAT jump are real and size-relevant, and the balance sheet is clean (debt-free, 73.55% promoter) - but trailing ROCE/ROE (~15%/~13%) are lower than the seed implied, FY26 cash conversion is poor (CFO ~nil, FCF negative), and it remains an unproven micro-cap SME with single-utility/single-state concentration and no external coverage.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the GETCO 3-year O&amp;M award (88 x 66 KV substations)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63.47 Cr total, 36 months, ~Rs 21 Cr/yr (~66% of FY26 revenue)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high-value testing &amp; commissioning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cited as the driver of H1 FY26 PAT +332%; not quantified forward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 capital work in progress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CWIP ~Rs 4.7 Cr at Mar-26; purpose not disclosed in detail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GETCO O&amp;M + testing/commissioning tenders won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manpower mobilisation on substations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annuity O&amp;M revenue + higher-margin T&amp;C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/ operating leverage on a fixed supervisory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cash conversion (currently the weak link)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GETCO O&amp;M revenue phasing + receivable collection from a state utility.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small fixed supervisory base could give leverage, but O&amp;M is labour-and-tender-driven and FY26 cash conversion was poor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GETCO O&amp;M + testing/commissioning tenders won; annuity O&amp;M revenue + higher-margin T&amp;C mix. Still assumed: EBITDA margin / operating leverage on a fixed supervisory base; cash conversion (currently the weak link).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42.5 · 13.3x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~13x trailing P/E on a ~Rs 3.5 Cr PAT prices in only modest growth; a ~12-15x exit is fair for a concentrated services SME, so the multiple needs ~10-15% EPS CAGR - well below what full GETCO-award conversion would deliver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45-55 Cr if the GETCO O&amp;M phases in through FY27; PAT Rs 5-7 Cr at a stable/expanding T&amp;C mix, subject to cash-conversion risk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55-65 Cr on a full year of GETCO O&amp;M plus incremental tenders; PAT Rs 7-9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Rs 63.47 Cr GETCO award (~2x annual revenue over its term) is not obviously in a ~13x trailing multiple; offset by micro-cap illiquidity, single-customer concentration and weak FY26 cash conversion that cap how much the market will pay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quarterly/half-yearly revenue showing the GETCO Rs 63 Cr O&amp;M award phasing into billed sales, with cash flow following</w:t>
      </w:r>
      <w:r>
        <w:rPr>
          <w:color w:val="666666"/>
          <w:sz w:val="18"/>
          <w:szCs w:val="18"/>
        </w:rPr>
        <w:t xml:space="preserve"> (window ~12M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(substation O&amp;M and testing services)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Services layer - operates, maintains, tests and commissions transmission substations for a state grid utility; not an equipment maker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Skilled substation-O&amp;M manpower and utility empanelment; low capital intensity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Techno Electric &amp; Engineering, Skipper, Transrail Lighting, KEC International (T&amp;D EPC, larger)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Grid/transmission is a priority-1 theme (record global and Indian grid capex). Chamunda's exposure is genuine but indirect and low-margin: more substations built means more O&amp;M and testing tenders, but the value in the chain accrues to transformer/switchgear makers and T&amp;D EPC contractors, not to a small O&amp;M services vendor. The GETCO annuity is the concrete evidence of demand pull-through.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shift toward higher-value testing &amp; commissioning work (H1 FY26); operating leverage on a small fixed supervisory base; low capital intensity of O&amp;M services.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PAT margin ~11% on FY26 is plausible for an asset-light T&amp;C/O&amp;M services SME and not obviously above a through-cycle level; the risk is recompete pressure on tender-driven O&amp;M rates, not a cyclical spike. Cash conversion, not margin, is the quality concern (FY26 CFO ~nil vs PAT Rs 3.5 Cr).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Half-yearly data only: FY25 -&gt; FY26 revenue ~Rs 25 Cr -&gt; ~Rs 32 Cr (~+28%); H1 FY26 PAT +332% YoY on a mix shift to high-value testing &amp; commissioning. Quarter-level series not disclosed. The step-change to watch is GETCO Rs 63 Cr O&amp;M revenue phasing in from FY27.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~13x trailing with ROCE ~15% and a 3-year O&amp;M award worth ~2x annual revenue is undemanding IF the award converts to billed revenue and cash on schedule - the open risk is FY26's near-nil CFO.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Keeps the business near debt-free with 73.55% promoter holding; reinvesting into working capital and CWIP (~Rs 4.7 Cr) to service larger O&amp;M contracts. Incremental ROCE hard to judge on two years of listed history; no unrelated diversification (small 1.5 MW solar park is legacy).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PR frames a move up-value from plain substation O&amp;M toward EHV testing &amp; commissioning up to 220 KV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SME micro-cap, no ValuePickr thread.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for Chamunda Electrical (forum search returned nothing). Step 3.05: no match; topic_slug null.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(2026-04-02): GETCO Letter of Award Rs 63 Cr for O&amp;M of 88 units of 66 KV substations, 3-year contract. Screener shows a near-debt-free balance sheet, ~27% 3yr ROE, ~73% promoter holding.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 for an SME: debt-free, ~27% ROE, ~73% promoter holding, ~9x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GETCO 3-year O&amp;M award (Rs 63 Cr) is large vs a ~Rs 31.6 Cr revenue base and is recurring - a concrete, size-transforming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Grid-adjacent (priority-1 transmission theme): substation O&amp;M/testing demand tracks India's transmission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absolute base (~Rs 47 Cr market cap) - a 10x in market cap is a modest absolute number if revenue and profit scale with the order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micro-cap: thin liquidity, limited disclosure, no institutional or community coverage; Sovrenn datapoint unverified against filings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Single-customer / single-state concentration (GETCO, Gujarat) - contract non-renewal or tender loss would be material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Substation O&amp;M is low-value-add, labour- and tender-driven, with periodic recompete pressure on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solar (1.5 MW) and testing lines add little; growth beyond GETCO is unproven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SME (~Rs 47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 explicitly notes exposure is 'genuine but indirect and low-margin' - value accrues to equipment makers/EPC contractors not this O&amp;M vendor - tailwind weak; GETCO 3yr Rs 63.47cr O&amp;M award (~2x annual revenue over its term) vs a ~Rs 32cr FY26 base is a real size-transforming catalyst - tam yes; substation O&amp;M is explicitly 'low-value-add, labour-and-tender-driven' with recompete risk - moat no; ~13x earnings / ROCE ~15% is undemanding if the award converts to billed revenue and cash on schedule - valuation yes. Score 2.5 -&gt; written exception (valuation box = yes) permits the 10x-in-2-3-years label with conviction capped at Low-Medium (unconfirmed). FY26 numbers now cross-checked on screener (revenue Rs 32.0 Cr, PAT Rs 3.5 Cr, ROCE 15.2%); FY26 CFO near nil / FCF negative is the standing caveat.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Cleanest of this run's SME leads - debt-free, high-ROE micro-cap with a concrete annuity catalyst - scored 10x-in-2-3-years at Low-Medium, unconfirmed pending GETCO revenue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 (GETCO Rs 63 Cr, 3-year, 88 substations) is the core of the thesis; screener corroborates a debt-free, ~27%-ROE, ~9x-earnings profile - a genuinely better-quality setup than the other SME leads this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trailing-average-vs-live-inflection rule: decent trailing returns + a strong specific catalyst (contract ~66% of current revenue, annuity) + a tiny base -&gt; 10x-in-2-3-years at Low-Medium with an 'unconfirmed' caveat (the award must actually phase into billed revenue and hold on renewal)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Grid / transmission, priority-1 - but exposure is the low-margin services layer, not equipment. Conviction Low-Medium (held down by micro-cap liquidity, GETCO/Gujarat concentration and zero community coverage). revisit_after_30d false at this conviction; re-check once FY27 quarterly revenue shows the GETCO ramp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2026-09-08T14:16:05.231Z</dcterms:created>
  <dcterms:modified xsi:type="dcterms:W3CDTF">2026-09-08T14:16:05.236Z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