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John Cockerill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Steel-processing equipment maker (ex-CMI FPE) with an order book inflecting hard on CRGO/CRNO electrical-steel localisation and a Belgium metals-business consolidation -- but wafer-thin margins, a currently loss-making quarter and a ~110x P/E make the multibagger case unconfirmed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John Cockerill India (formerly CMI FPE) designs, manufactures and commissions equipment for the steel industry -- cold rolling mills, skin-pass mills, processing and coating lines, and newer Jet Vapor Deposition (JVD) coating technology. It is the listed Indian arm of Belgium's John Cockerill group. Key near-term driver is supplying processing lines for domestic grain-oriented / cold-rolled non-grain-oriented (CRGO/CRNO) electrical steel -- the material that goes into transformer and motor cores, currently largely imported into India. NOTE: the group's green-hydrogen/electrolyser and defence businesses sit in the Belgian parent, NOT the listed Indian entity (management-confirmed repeatedly).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3,050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~12.2% / ~9.9% (3-yr ROE ~6%)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~110x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trend (trailing)</w:t>
            </w:r>
          </w:p>
        </w:tc>
        <w:tc>
          <w:tcPr>
            <w:tcW w:type="dxa" w:w="5800"/>
          </w:tcPr>
          <w:p>
            <w:r>
              <w:t xml:space="preserve">~flat: 5-yr sales CAGR ~0.9%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 (Q1 FY27)</w:t>
            </w:r>
          </w:p>
        </w:tc>
        <w:tc>
          <w:tcPr>
            <w:tcW w:type="dxa" w:w="5800"/>
          </w:tcPr>
          <w:p>
            <w:r>
              <w:t xml:space="preserve">Standalone revenue ~Rs 150 Cr (+83% YoY) but a net LOSS of ~Rs 4.6 Cr; consolidated revenue ~Rs 345 Cr (+56% YoY), EBITDA ~Rs 4.9 Cr (1.4% margin)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 (Q2 CY26, reported Aug-2026)</w:t>
            </w:r>
          </w:p>
        </w:tc>
        <w:tc>
          <w:tcPr>
            <w:tcW w:type="dxa" w:w="5800"/>
          </w:tcPr>
          <w:p>
            <w:r>
              <w:t xml:space="preserve">Consolidated ~Rs 4,500 Cr / standalone ~Rs 2,200 Cr; Q2 order intake ~Rs 1,200 Cr; execution up to 3 years. JCIL's share of the JSW Vijayanagar CRNO order is ~Rs 550 Cr (of the Rs 1,250-1,300 Cr headline)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 / promoter</w:t>
            </w:r>
          </w:p>
        </w:tc>
        <w:tc>
          <w:tcPr>
            <w:tcW w:type="dxa" w:w="5800"/>
          </w:tcPr>
          <w:p>
            <w:r>
              <w:t xml:space="preserve">Almost debt-free; promoter (John Cockerill) reduced 75% -&gt; 70.4%, expected back above 72% via convertible preference shares; nil pledge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Management change</w:t>
            </w:r>
          </w:p>
        </w:tc>
        <w:tc>
          <w:tcPr>
            <w:tcW w:type="dxa" w:w="5800"/>
          </w:tcPr>
          <w:p>
            <w:r>
              <w:t xml:space="preserve">New CFO Deepak Chindarkar effective 24-Aug-2026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trailing record is poor -- flat sales for five years, single-digit ROE, and the most recent quarter swung to a small net loss on a 1.4% consolidated EBITDA margin despite an 83% standalone revenue jump. What has changed is forward-looking: order book +74% YoY with unusually large tickets (Rs 200-1,300 Cr), a Rs 1,250-1,300 Cr JSW CRNO line, and a pending acquisition of John Cockerill Metals International (Belgium) for EUR 50m deferred zero-interest over 5 years that management frames as adding ~Rs 1,000 Cr of revenue capability. So the pattern is weak average + strong specific recent order inflection + credible catalyst, in a small-cap -- but margins are unproven and the multiple already discounts a lot.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John Cockerill India Q2 CY26 earnings-call highlights (Yahoo Finance / GuruFocus, released 13-Aug-2026)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result coverage (sahi.com: standalone net loss Rs 4.6 Cr, revenue Rs 150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JSW CRNO order coverage (Business Standard, scanx.trade: Rs 1,250-1,300 Cr headline, JCIL share ~Rs 550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multibagg.ai Q1 CY26 note (order book +74% YoY)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Five-year sales CAGR ~0.9% - essentially flat; 3-yr ROE ~6%, ROCE ~12% - a low-return cyclical project-equipment maker historically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Almost debt-free; promoter John Cockerill holding cut from 75% to 70.4%, guided back above 72% via convertible preference shares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contingent liabilities vs net worth (bank/advance guarantees) - structural to the project-equipment model, monitor not red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Green-hydrogen/electrolyser and defence businesses sit in the Belgian parent, NOT the listco (management-confirmed repeatedly)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Pending acquisition of John Cockerill Metals International (Belgium): EUR 50m deferred zero-interest over 5 years, framed as ~Rs 1,000 Cr of added revenue capability with minimal extra capex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CY26: order book +74% YoY; small profit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/ period to Jun-2026: standalone revenue Rs 150 Cr (+83% YoY) but net LOSS Rs 4.6 Cr (vs +Rs 1.7 Cr PY); consolidated revenue ~Rs 345 Cr (+56%), EBITDA ~Rs 4.9 Cr (1.4% margin)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 CY26 (reported 13-Aug-2026): standalone revenue Rs 149 Cr (+82%), consolidated Rs 299 Cr (+18%); profitability again depressed - 'project mix, early-stage execution of new orders, upfront organizational costs, one-time consolidation costs'; no EBITDA/PAT figure disclosed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consecutive quarters of strong revenue growth with no profit to show - margin proof-out still absent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Jun-2026: JSW Vijayanagar CRNO order, Rs 1,250-1,300 Cr headline (2x ACL + 1x APL), JCIL share ~Rs 550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 CY26: order intake ~Rs 1,200 Cr; consolidated order book ~Rs 4,500 Cr / standalone ~Rs 2,200 Cr, execution up to 3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CFO Deepak Chindarkar effective 24-Aug-2026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JVD order closure guided in the EUR 50-100m range; margins guided to improve in H2 as value-added-services mix rises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Dec-2025: Ramesh Damani (~Rs 13 Cr) and Chetan Shah (~Rs 12 Cr) took stakes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order book is now ~Rs 4,500 Cr - roughly 1.5x the market cap and ~4-5x consolidated annual revenue - the order inflection is confirmed and larger than previously recorded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Margins remain unproven: two straight quarters of 80%+ standalone revenue growth with a net loss / ~1% EBITDA margin, blamed on mix + early-stage execution + consolidation one-offs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explicitly guides margin improvement to H2 CY26 on value-added-services mix - a dated, checkable claim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'North Star' restated at Rs 8,000 Cr (vs ~Rs 900 Cr consolidated today) - long-dated ambition, not guidance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margins actually turn up in H2 CY26 as guided, or is sub-2% EBITDA the structural reality of this order mix?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the true economics of the Belgium John Cockerill Metals International acquisition - EUR 50m for '~Rs 1,000 Cr revenue capability' is unexplained; is the acquired business profitable?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much of the Rs 4,500 Cr book converts to revenue at what margin, and over exactly what schedule (0-3 years)?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promoter stake actually go back above 72% via CPS, and on what terms to minorities?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 -&gt; Low. Q2 CY26 confirmed the order-book inflection is real and bigger than recorded (consolidated book ~Rs 4,500 Cr) but also confirmed the margin problem is unresolved - a second straight quarter of 80%+ revenue growth with no profit. At ~110x P/E the market already prices the improvement; unchanged at Low pending an actual margin print.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Execute the ~Rs 4,500 Cr consolidated order book (incl. JSW CRNO ~Rs 550 Cr JCIL share)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consolidated book ~Rs 4,500 Cr / standalone ~Rs 2,200 Cr; execution up to 3 years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Acquire John Cockerill Metals International (Belgium)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EUR 50m deferred zero-interest over 5 years; ~Rs 1,000 Cr revenue capability claimed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Margins improve in H2 CY26 as value-added-services mix rises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consolidated EBITDA ~1-1.4%; no target % given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 first JVD (Jet Vapor Deposition) commercial orders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EUR 50-100m range guided; savings 'min INR 1,000/ton'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CRGO/CRNO import-substitution capex (JSW etc.)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large processing-line orders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order book (~Rs 4,500 Cr)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execution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project mix / value-added-services share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PAT/FCF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EBITDA margin (project mix / early-stage execution).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— revenue up 80%+ for two quarters with no margin flow-through so far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CRGO/CRNO import-substitution capex (JSW etc.); large processing-line orders; order book (~Rs 4,500 Cr); revenue execution. Still assumed: project mix / value-added-services share; EBITDA margin; PAT/FCF.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110x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~110x trailing on near-zero margin implies the market is pricing a step-change to a mid-to-high-single-digit EBITDA margin on a multi-fold larger revenue base within 2-3 years; a very large embedded improvement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consolidated revenue Rs 1,200-1,500 Cr as the book converts; EBITDA margin still thin (2-4%); PAT small / near breakeven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Rs 1,800-2,500 Cr if the Rs 4,500 Cr book executes on schedule; PAT swing entirely dependent on whether margins reach ~6-8% - unproven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price already discounts a large margin recovery that has not appeared in two quarters of 80%+ revenue growth; our margin estimate sits below what the ~110x multiple needs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H2 CY26 quarterly print showing an actual EBITDA-margin step-up (management's own guided window)</w:t>
      </w:r>
      <w:r>
        <w:rPr>
          <w:color w:val="666666"/>
          <w:sz w:val="18"/>
          <w:szCs w:val="18"/>
        </w:rPr>
        <w:t xml:space="preserve"> (window ~6M from 2026-09-08; dated; evidence low;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Grid / transmission equipment (transformers, HV switchgear, HVDC, CRGO, insulators)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Capital-equipment supplier to steelmakers -- cold rolling / skin-pass / processing and coating lines, and specifically CRGO/CRNO electrical-steel processing lines whose output feeds transformer and motor cores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Domestic electrical-steel (CRGO/CRNO) processing capacity -- India imports most of its grain-oriented electrical steel; equipment to localise it is the choke point JCIL sells into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thyssenkrupp (global), Primetals (global), SMS group (global), Danieli (global)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Very few players build these lines; JCIL's edge is the John Cockerill parent's technology and an installed-base relationship with Indian steelmakers. Demand driver is the India CRGO import-substitution push (JSW electrical-steel capex, transformer-industry pull). Order pipeline visibility is strong; the open question is JCIL's own execution margin, not end-demand.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cyclical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project mix (early-stage execution drags); one-time consolidation costs; value-added-services share (the hoped-for lever).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The risk is the reverse of a peak - reported EBITDA margin is ~1-1.4%, far BELOW any defensible through-cycle level for the equipment business (historically mid-single-digit). Management asserts a recovery to H2 CY26; unproven.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Standalone revenue YoY: +83% (Q1 to Jun-2026), +82% (Q2 CY26); consolidated +56% then +18%. Order intake lumpy - a single Rs 1,200-1,300 Cr JSW ticket dominates. PAT swung from +Rs 1.7 Cr to -Rs 4.6 Cr YoY.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Order/project business - treat as lumpy/neutral for haircut purposes. ~110x needs a margin step-change the reported numbers have not begun to show; rate-of-change on profit is negative.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Historically low-return (3-yr ROE ~6%); now deploying into a Belgium acquisition (EUR 50m deferred) and JVD/Volteron technology licences. Almost debt-free. The EUR 50m-for-Rs 1,000 Cr-revenue framing is unexplained on the thread.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flat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erratic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up the value curve: JVD coating tech, Volteron electrolysis ironmaking licence, and consolidating the parent's metals business into the listco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12.2%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-1x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0 of the last 4 years (consistency_score 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FY22-FY25 verifiable: no single year cleared both revenue growth &gt;=10% and ROCE &gt;=15% - five-year sales CAGR ~0.9%, 3-yr ROE ~6%. This is an established under-performer, not a young company, so a zero count is a genuine signal. The entire bull case rests on a forward inflection, not the record.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charted this pass. Stock has re-rated sharply (P/E ~110x) on the order-book story; a fundamentals-led 'unconfirmed 10x' verdict does not hinge on the chart.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Small but engaged thread (25 posts) started by SEBI RA Ayush Agrawal (@imicrocap) as a decarbonisation case study. Recent posts (Dec-2025 to Aug-2026) are constructive: Md_Uzair and Satishwe detailing the Belgium consolidation, JVD first commercial orders expected 2026, Volteron electrolysis-ironmaking licence, and marquee investors Ramesh Damani (~Rs 13 Cr) and Chetan Shah (~Rs 12 Cr) taking stakes in Dec-2025. Manav (Jan-2026) and others repeatedly clarify that the sexier hydrogen and defence lines are in the Belgian parent, not the listco. Arka (Aug-2026) highlights the sheer size of order tickets relative to market cap.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Satishwe (trusted, elevated-tier) posted a detailed, constructive consolidation-and-technology update on 2025-12-31 (post #21, 7 loves) -- bullish framing of the Belgium acquisition economics and new tech, though not an explicit dated buy call at a stated price. Nitya_Shah (non-trusted, another RA) disclosed a BUY recommendation back in 2023. Overall community tone: high interest, aware that margins and the listed-entity scope are the open questions.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2025-12-31 — Satishwe (trusted, elevated-tier)</w:t>
      </w:r>
      <w:r>
        <w:rPr>
          <w:i/>
          <w:iCs/>
          <w:color w:val="666666"/>
          <w:sz w:val="18"/>
          <w:szCs w:val="18"/>
        </w:rPr>
        <w:t xml:space="preserve"> (John Cockerill India: A Case Study on Decarbonisation of Steel)</w:t>
      </w:r>
      <w:r>
        <w:rPr>
          <w:sz w:val="20"/>
          <w:szCs w:val="20"/>
        </w:rPr>
        <w:br/>
        <w:t xml:space="preserve">: Post #21 (7 loves): consolidated summary of the John Cockerill Metals International (Belgium) acquisition -- 100% for EUR 50m deferred zero-interest over 5 years, guided ~Rs 1,000 Cr revenue capability, minimal extra capex -- plus JVD (first commercial orders early 2026) and Volteron electrolysis ironmaking. Constructive, detailed, but not a dated price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governance red flag: promoter ~70.4% with nil pledge, almost debt-free. Older thread posts flagged high contingent liabilities vs net worth -- a recurring feature of the project-equipment model (bank guarantees / advance guarantees), worth monitoring but not a formal red flag. Disclosure quality around group-entity boundaries (which businesses sit in the listco) has been questioned by forum members.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+74% YoY with very large tickets relative to a ~Rs 3,050 Cr market cap -- Rs 1,250-1,300 Cr JSW CRNO line alone is ~4x annual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CRGO/CRNO electrical-steel processing-line demand is a genuine India import-substitution wave feeding the transformer/grid supply chain (JSW, others building domestic electrical-steel capacity)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Belgium John Cockerill Metals International consolidation could roughly double revenue capability for EUR 50m deferred zero-interest -- accretive if margins hold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Marquee investors (Ramesh Damani, Chetan Shah) entered Dec-2025; JVD coating tech commercialising; 3-year steel import tariffs support domestic steel capex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Debt-free, ~70% promoter holding, MNC parent with technology backward-integration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Wafer-thin, volatile margins are a structural feature of the equipment business -- Q1 FY27 was a net loss at 1.4% consolidated EBITDA margin despite +56-83% revenue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~110x already prices in a large execution-and-margin improvement that has not shown up in reported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green-hydrogen/electrolyser and defence optionality that drives the 'decarbonisation' narrative is in the Belgian parent, NOT the listed entity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Five years of flat sales and single-digit ROE; historically a cyclical, low-return project-equipment maker losing share vs industry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Belgium acquisition adds integration risk and consolidates lower-margin global subsidiaries; valuation gap between EUR 50m price and 'Rs 1,000 Cr revenue' claim unexplained on the thread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3,050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yes · valuation: no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value_chain: CRGO/CRNO import-substitution is a real choke point, 'very few players build these lines' (moat=yes); consolidated order book ~Rs 4,500 Cr, ~1.5x mcap (tam=yes); tailwind=yes (India electrical-steel localisation + grid capex); P/E ~110x on ~1% EBITDA margin already discounts a big improvement (valuation=no). Score 3.0 permits the 10x label but conviction stays Low - trailing-average-vs-live-inflection rule, margins unproven over two quarters.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Order-book inflection and Belgium consolidation give a real multibagger path, but margins and listed-entity scope keep it strictly unconfirmed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match: priority-1 'Grid / transmission equipment (transformers, HV switchgear, HVDC, CRGO, insulators)' -- the CRGO/CRNO electrical-steel processing lines JCIL supplies are direct import-substitution inputs to the transformer/grid chain.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Trailing-average-vs-live-inflection rule applied: weak 5-yr average, but a strong specific recent inflection (order book +74% YoY, Rs 1,300 Cr JSW CRNO line, Belgium consolidation, marquee investors) in a Rs 3,050 Cr small-cap -&gt; label 10x-in-2-3-years at LOW conviction with an explicit unconfirmed caveat, not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UNCONFIRMED: Q1 FY27 is loss-making at 1.4% EBITDA margin; P/E ~110x already discounts a big improvement; hydrogen/defence optionality is in the Belgian parent, not the listco. Margin proof-out over the next 2-3 quarters is the swing factor.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(promoter ~70%, nil pledge, debt-free). Conviction Low; no 30-day revisit (conviction below Medium-High).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2026-09-08T14:19:20.821Z</dcterms:created>
  <dcterms:modified xsi:type="dcterms:W3CDTF">2026-09-08T14:19:20.827Z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