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Kernex Microsystems (India)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Kavach/TCAS order book (Rs 3,487 Cr) now backed by a Q1 FY27 print where quarterly revenue (Rs 504 Cr) exceeded all of FY26; trailing P/E ~15x and ~7x on FY27 execution, but 268 debtor days and a low, drifting-down promoter stake keep earnings quality in question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Kernex -- train collision avoidance system (TCAS/Kavach) manufacturer, riding India's mandated railway safety rollout. Effectively a single-customer (Indian Railways / production units CLW, ICF, BLW, PLW) tender business; one of ~4-5 RDSO-approved Kavach OEMs alongside HBL Engineering, Medha, Siemens and others.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2,914 Cr (price ~Rs 1,734; off the Rs 1,918 52-wk high, mcap down from ~Rs 3,305 Cr at prior pass)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~43.5% / ROCE ~47.8% (latest FY; 5-yr average ROCE still negative ~-12% -- this is a recent turnaround, not a proven compounder)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Total-liabilities/equity ~2.7x; interest cost rising through FY26; working-capital funded (debtor days ~268)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FY25 Rs 191 Cr -&gt; FY26 Rs 430 Cr (+125%); Q1 FY27 revenue Rs 504 Cr alone (&gt; all of FY26). 3-yr sales CAGR ~374%; TTM profit growth ~253%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~15.3x trailing, ~11.7x book (BV ~Rs 148); ~7x on an indicative FY27 PAT if ~Rs 2,100 Cr order execution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850.00 - 1,918.40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Q1 FY27 materially de-risked the execution question: revenue Rs 503.6 Cr (vs Rs 59.9 Cr in Q1 FY26), EBITDA ~Rs 163 Cr at 32.3% margin (vs 22.5%), PAT Rs 109.85 Cr (vs Rs 7.4 Cr) -- a single quarter larger than all of FY26. Outstanding order book is Rs 3,487 Cr with management guiding ~Rs 2,100 Cr executable in FY27, against a Rs 2,914 Cr market cap. On trailing FY26 numbers (revenue Rs 430 Cr, PAT Rs 88 Cr, EPS ~Rs 52.6) the stock is ~15x earnings; on FY27 execution it is closer to ~7x. The offsets are real and unresolved: debtor days ~268 mean reported profit is not converting to cash, the 'supplied vs installed &amp; commissioned' revenue-recognition timing question remains open, promoter holding is low and declining (~28.7%), there is no dividend despite the profit surge, and leverage/interest cost are rising. The 5-year average ROCE is still negative -- this is a turnaround riding a policy mandate, priced as though the mandate is certain.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Kernex consolidated (price/PE/ROCE/holding/debtor days)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Upturn / Businessupturn Q1 FY27 results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Sahi.com / Multibagg.ai CLW-II delivery-status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EquityBulls / ScanX Aug 2026 order-award announcements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 Kavach opportunity sizing note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FY25 -&gt; FY26 revenue Rs 191 Cr -&gt; Rs 430 Cr (+125%); FY26 PAT ~Rs 88 Cr, EPS ~Rs 52.6; latest-FY ROE ~43.5% / ROCE ~47.8% but 5-yr average ROCE still negative (~-12%)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Working-capital-intensive: debtor days ~268; execution funded partly by rising debt, total-liabilities/equity ~2.7x and interest cost climbing through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~28.7% as of Jun 2026 and described as declining; FII ~2.5%; public ~68.7%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paid despite the FY26 profit surge -- all cash retained into working capital /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is a 100% Export-Oriented-Unit structure historically; core revenue now almost entirely domestic Kavach/TCAS supply to Railway production units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FY26: revenue ~Rs 60 Cr, EBITDA ~Rs 12.6 Cr (22.5%), PAT ~Rs 7.4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H1/H2 FY26: growth momentum described in-market as stalling mid-year on rising interest burden, then re-accelerating as CLW-II dispatches scaled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503.6 Cr, EBITDA ~Rs 163 Cr (32.3%), PAT Rs 109.85 Cr -- a single quarter exceeding all of FY26; stock nonetheless fell on the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3,487 Cr outstanding; management guides ~Rs 2,100 Cr executable in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Rs 91.12 Cr order (BLW)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Rs 67.53 Cr order (PLW), completion before 15-Apr-2027; Rs 66.62 Cr (ICF), completion by 31-Mar-2028; Rs 31.87 Cr ICF Kavach-upgrade order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CLW-II order: 1,360 / 3,024 units (~45%) delivered; all dispatches guided by Nov 2026, testing complete by Feb 2027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(Rs 504 Cr) alone exceeded FY26 full-year revenue (Rs 430 Cr) -- the order book is now a demonstrated run-rate, not just a backlog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has compressed to ~15x (from the froth at the 52-wk high) as earnings caught up; ~7x on FY27 execution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~268 and no dividend -- reported profit is not converting to distributable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Kavach awards continued to arrive monthly through Aug 2026, supporting order-book continuity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revenue recognised on 'supplied' or on 'installed &amp; commissioned' units -- and how large is the gap between reported completion % and cash-backed completion?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receivables (268 days) actually be collected, and when does operating cash flow turn clearly positive?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customer base ever diversify beyond Indian Railways production units, or is this permanently a single-buyer tender business?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is the promoter stake drifting down during the biggest up-cycle in the company's history?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Q1 FY27 removed most of the execution doubt (a quarter bigger than all of FY26, 32% EBITDA margin) and the stock is now cheap on forward numbers, but ~268 debtor days, the open revenue-recognition timing question, no dividend and a low/declining promoter stake are enough to hold rather than raise conviction.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~Rs 2,100 Cr of the Rs 3,487 Cr order book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3,487 Cr outstanding; CLW-II 1,360/3,024 units delivered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Complete all CLW-II dispatches by Nov 2026, testing by Feb 2027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3,024-unit CLW-II order, ~45% delivered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~30%+ EBITDA margin as execution scales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EBITDA margin 32.3% vs 22.5%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Kavach mandate + order awards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unit manufacture &amp; supply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installation, testing &amp; commissioning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(operating leverage on fixed base)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receivables collection -&gt; operating cash flow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installation, testing &amp; commissioning (and downstream receivables collection).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EBITDA margin jumped 22.5% -&gt; 32.3% YoY as revenue scaled on a largely fixed cost base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Kavach mandate + order awards; unit manufacture &amp; supply; revenue recognition; EBITDA (operating leverage on fixed base); PAT. Still assumed: installation, testing &amp; commissioning; receivables collection -&gt; operating cash flow.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1734 · 15.3x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~15x trailing with a ~14x cyclical/tender-business exit multiple, the market is implying roughly flat-to-modest EPS growth from the FY26 base -- i.e. it is NOT extrapolating the Q1 FY27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1,800-2,100 Cr on order execution; EBITDA margin high-20s to ~30%; PAT Rs 300-420 Cr if collection/commissioning hold -- forward P/E ~7-10x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entirely on order-book replenishment; base case revenue holds Rs 1,500-2,000 Cr if Kavach award cadence continues, downside sharp if awards pause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Q1 FY27 quarterly revenue already exceeded FY26 full-year; trailing P/E of ~15x does not reflect the order-book-backed FY27 execution path. Gap is discounted heavily for cash-conversion and revenue-recognition-timing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Q2/Q3 FY27 print showing sustained execution WITH visible receivables collection / positive operating cash flow (plus continued Kavach award cadence)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railway safety / automatic train protection (Kavach/TCAS)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RDSO-approved Kavach OEM supplying trackside + loco equipment to Railway production units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RDSO approval + field testing/commissioning capacity across the network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HBL Engineering, Medha Servo Drives, Siemens Mobility India, Kyosan / Quadrant partners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Supply side is adding capacity (multiple approved OEMs scaling for the same mandated rollout); tender-driven awards mean pricing power sits with Indian Railways, not the vendors. Approval + installed base give some stickiness but each new tranche is competitively bid.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fixed cost base as execution volume scaled; favourable order mix in the current execution phase; low-base comparison (Q1 FY26 was near-trivial).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of 32.3% is well above any defensible through-cycle level for a Railway tender-supply business; part of the lift is genuine operating leverage but part is current-phase mix and low base. A mid-20s% through-cycle margin is more defensible. Cash conversion (268 debtor days) further separates reported margin from economic margin.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oldest-&gt;newest is dominated by low-base and order-execution timing: FY25 +~130%, FY26 +125%, Q1 FY27 +740% YoY (Rs 60 Cr -&gt; Rs 504 Cr). This is order/project execution, not a smooth demand ramp -- treat as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needs only modest EPS growth off FY26 to be fair at a ~14x tender-business exit; the FY27 execution path implies far more, but replenishment risk beyond FY27-28 caps how much of that is durable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All FY26 cash retained into working capital and execution (no dividend); incremental capital is earning a high ROCE in the current phase but the 5-yr average ROCE is negative, so the reinvestment track record is short. No unrelated diversification observed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47.8%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FY24/FY25/FY26, only FY26 (and arguably FY25 on the low base) clearly cleared BOTH revenue growth &gt;=10% AND ROCE &gt;=15% in the same year -- prior years were loss-making / sub-scale. FY26 is the one unambiguous pass; FY25 borderline. This is a 1-2 year turnaround, not a consistent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Stock has de-rated from the Rs 1,918 high to ~Rs 1,734; market wants order-book continuity, cash conversion and diversification beyond Kavach before assigning a higher multiple (HBL Engineering's re-rating struggle cited in-thread as the cautionary parallel).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256 posts (2025-11 to 2026-08). A community member investigated management remuneration (raised alongside sales/profit growth) and concluded the absolute amounts (Rs 25-40 lakh p.a.) were reasonable versus industry, not a governance concern. Stock fell on Q1 FY27 results despite headline strength -- community attributes this to the market wanting to see order-book continuity and diversification beyond Kavach before assigning a higher multiple (citing HBL Engineering's current re-rating struggle as a cautionary parallel).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kartik_bhat (trusted, elevated) posted a detailed, order-by-order breakdown (Aug 18, 2026): total outstanding order book Rs 3,641 Cr, of which the CLW order is 45% complete (Rs 1,300 Cr balance), and remaining execution timeline implies ~Rs 2,800-2,900 Cr FY27 topline -- against a Rs 3,305 Cr market cap, this is a genuinely cheap forward multiple if execution holds. A countervailing, technically valid point from another poster: revenue recognition may be based on 'supplied' rather than 'installed &amp; commissioned' units, which could overstate near-term completion.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2026-08-18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Detailed order-book breakdown: Rs 3,641 Cr total outstanding orders, CLW order 45% complete (Rs 1,300 Cr balance), execution timeline implies ~Rs 2,800-2,900 Cr FY27 topline against a Rs 3,305 Cr market cap -- a specific, well-sourced factual data point (not an explicit buy call) supporting genuine forward revenue visibility.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Aug 2026: string of fresh Kavach awards -- Rs 91.12 Cr (BLW), Rs 67.53 Cr (PLW, complete before 15-Apr-2027), Rs 66.62 Cr (ICF, complete by 31-Mar-2028), Rs 31.87 Cr (ICF Kavach upgrade). CLW-II order: 1,360 of 3,024 units (~45%) delivered, all dispatches guided by Nov 2026, testing by Feb 2027. No dividend declared despite the profit surge.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(revenue Rs 504 Cr &gt; all of FY26; PAT Rs 110 Cr; 32% EBITDA margin) converts the order book from a promise into a demonstrated run-rate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3,487 Cr order book with ~Rs 2,100 Cr guided executable in FY27 vs a Rs 2,914 Cr market cap -- ~7x forward earnings if execution holds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Mandated national Kavach rollout (only ~a few thousand of ~40,000+ route-km covered) is a genuine multi-year structural tailwind; fresh awards keep arriving monthly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remuneration was investigated by the community and found reasonable, removing one potential governance overhang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~268 -- reported profit is not converting to cash; the 'supplied' vs 'installed &amp; commissioned' revenue-recognition timing question is still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low and declining (~28.7%), no dividend despite record profit, leverage and interest cost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average ROCE still negative: a policy-driven turnaround being priced as a certainty, not a proven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Single-customer (Indian Railways) tender business with 4-5 approved OEMs -- award timing lumpy and tender margins can compress; HBL Engineering shows re-rating is not automatic even with a big order book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2,914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(mandated multi-year Kavach rollout, only a fraction of the network covered). tam yes on the small-cap live-inflection rule -- Q1 FY27 revenue alone exceeded all of FY26 and the Rs 3,487 Cr order book exceeds the Rs 2,914 Cr mcap. moat weak (tender-driven, 4-5 approved OEMs, pricing power sits with Indian Railways). valuation weak (~15x trailing / ~7x forward looks cheap, but 11.7x book and 268 debtor days mean reported earnings quality is suspect -- not a clean 'yes'). Score 3.0 -&gt; 10x-in-2-3-years permitted; conviction still held at Medium on earnings-quality grounds.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Order book now validated by a step-change quarter and the stock is cheap on forward execution -- but cash conversion, revenue-recognition timing and a low/declining promoter stake keep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(a single quarter larger than all of FY26, 32% EBITDA margin) is a real live inflection: on the small/mid-cap recent-trajectory rule, tailwind and TAM read 'yes' and four_box reaches 3.0, so the 10x-in-2-3-years label is permitted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(not raised) because the earnings quality is genuinely unresolved: ~268 debtor days, the open 'supplied vs commissioned' revenue-recognition question, no dividend, rising leverage, and a promoter stake that is both low (~28.7%) and drifting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Re-rating trigger: two consecutive quarters of order execution WITH visible receivables collection / operating cash flow, plus any diversification of the customer base beyond Indian Railways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2026-09-08T06:56:39.852Z</dcterms:created>
  <dcterms:modified xsi:type="dcterms:W3CDTF">2026-09-08T06:56:39.853Z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