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Kusumgar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Niche defence-parachute-fabric monopoly (DRDO/ADRDE tech-transfer, Gaganyaan partner) with a genuine Q1 FY27 revenue+margin inflection as finished-parachute contracts ramp — but recently 100% OFS-IPO'd, lumpy government-order revenue, and management declines to guide or disclose its order book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Kusumgar is a 50-year-old technical-textiles maker with a near-monopoly in Indian military parachute fabrics (90-95% supplier to state-run Gliders India), diversified into Aerospace &amp; Defense, Industrial/Automotive, and Outdoor/Lifestyle fabric segments, plus a new Toray joint venture entering carbon-fiber prepreg.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5,925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ROCE / ROE</w:t>
            </w:r>
          </w:p>
        </w:tc>
        <w:tc>
          <w:tcPr>
            <w:tcW w:type="dxa" w:w="5800"/>
          </w:tcPr>
          <w:p>
            <w:r>
              <w:t xml:space="preserve">~47x / 18.8% / 18.6% (P/E ~28-33x on an annualised Q1 FY27 run-rate)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~Rs 290 Cr FY26 (~Rs 301 Cr FY25); net debt/EBITDA ~1.5x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FY23-26 Rs 313 -&gt; 474 -&gt; 806 -&gt; 676 Cr (FY26 -16% YoY after a +70% FY25); PAT Rs 37 -&gt; 81 -&gt; 109 -&gt; 88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Consol revenue Rs 247.2 Cr +102% YoY (down 21% QoQ from a one-off post-tariff export surge); consol PAT Rs 42.6 Cr +882% YoY; EBITDA margin 31.1% vs ~22% YoY, vs 41% in Q4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 utilisation</w:t>
            </w:r>
          </w:p>
        </w:tc>
        <w:tc>
          <w:tcPr>
            <w:tcW w:type="dxa" w:w="5800"/>
          </w:tcPr>
          <w:p>
            <w:r>
              <w:t xml:space="preserve">55-60%; large capex line fully operational last year; only maintenance capex (5-10% of gross block) planned FY27-28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spiked 59 -&gt; 117 (Q4 FY26 quarter-end shipments; management says normalising)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548 - 659.5 (thinly traded since Jul-2026 IPO)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trailing average is genuinely lumpy — a government-order project business: annual revenue growth ran +51% (FY24), +70% (FY25), then -16% (FY26), and Q1 FY27 came in +102% YoY. FY26's decline reflected a defence-order deferral (A&amp;D fabrics/solutions down) partly cushioned by non-defence growth, while capacity was tripled (Kothwa) ahead of demand — utilisation is now only 55-60%, so operating leverage is a real forward lever. Q1 FY27 is the first quarter to show the inflection: revenue +102% YoY on finished-parachute contract execution, EBITDA margin 31.1% (from ~22% a year earlier) on richer mix. Caveats are material: the IPO was 100% OFS (Rs 650 Cr, listed 15-Jul-2026) so no growth capital came into the company; promoters now hold 75.01%; Q1 revenue fell 21% sequentially as a post-US-tariff export surge normalised; and on the earnings call management explicitly declined to give FY27/FY30 revenue or margin guidance and refused to disclose an executable order book, citing long approval cycles (~90% of business is approval-linked) and tender unpredictability. P/E is ~47x trailing, ~28-33x on an annualised Q1 run-rate.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(KUSUMGAR): mcap ~Rs 5,925 Cr, P/E ~47, ROCE 18.8%, ROE 18.6%; FY23-26 revenue Rs 313/474/806/676 Cr, PAT Rs 37/81/109/88 Cr; borrowings ~Rs 290 Cr FY26; promoter 75.01%; debtor days 59 -&gt; 117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coverage (scanx): consol revenue Rs 247.2 Cr +102% YoY (-21% QoQ vs Rs 312.8 Cr Q4 FY26), consol PAT Rs 42.6 Cr +882% YoY, standalone PAT Rs 41.9 Cr on Rs 241.9 Cr revenue; EBITDA margin 31.1% vs ~22%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earnings-call summary (scanx recording coverage): management declined FY27/FY30 guidance and executable-order-book disclosure; utilisation 55-60%; no major capex FY27-28 (maintenance 5-10% of gross block); ~90% of business approval-linked; QoQ decline due to post-US-tariff export-surge normalisation; OCF expected positive, debtor days normalising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coverage (chittorgarh, kotakneo, valueresearch, sushilfinance): listed 15-Jul-2026 at Rs 419; Rs 650 Cr 100% OFS (three promoter selling shareholders, zero primary proceeds); IPO subscribed 128x; FY26 revenue Rs 674.81 Cr across four streams -- A&amp;D fabrics 31.6%, industrial/automotive 24.4%, A&amp;D solutions 23.0%; six Gujarat plants + one UP fabrication unit; Gaganyaan re-entry-module partner; Toray JV (carbon-fibre) and prior Saati Kusumgar JV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path is lumpy, not compounding: Rs 313 (FY23) -&gt; 474 (+51%) -&gt; 806 (+70%) -&gt; 676 Cr (-16%); PAT Rs 37 -&gt; 81 -&gt; 109 -&gt; 88 Cr -- FY26 dip driven by a defence-order deferral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mix (contracts with customers): A&amp;D fabrics Rs 213.7 Cr (31.7%), industrial/automotive Rs 164.9 Cr (24.4%), A&amp;D solutions Rs 155.0 Cr (23.0%), remainder outdoor/lifestyle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was tripled (Kothwa) ahead of demand and is only 55-60% utilised; the large capex line is fully operational, so FY27-28 needs only maintenance capex (5-10% of gross block)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carries ~Rs 290 Cr borrowings (roughly flat vs Rs 301 Cr FY25); net debt/EBITDA ~1.5x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stretch: debtor days rose 59 -&gt; 117 and working-capital days 30 -&gt; 112 (management attributes the spike to Q4 FY26 quarter-end shipments)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100% OFS IPO -- promoter holding 90.5% -&gt; 75.01% post-listing; pre-IPO CCPS round (Sept 2025) with WhiteOak / Motilal Oswal / Edelweiss / Spark at a ~Rs 3,800 Cr valuation; no growth capital raised by the company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consol revenue Rs 247.2 Cr +102% YoY, PAT Rs 42.6 Cr +882% YoY, EBITDA margin 31.1% (vs ~22% a year earlier) -- the first quarter to show the guided inflection, on finished-parachute contract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Sequentially DOWN 21% from Q4 FY26 (Rs 312.8 Cr), which management says was flattered by one-off post-US-tariff-resolution export shipments; expects quarterly revenue to normalise progressively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base was weak (Rs 125 Cr revenue, Rs 4 Cr PAT) -- part of why the YoY comparison is so large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EBITDA margin was 41% (export-mix spike); Q1 FY27's 31% is above the FY26 full-year ~25% but management frames the higher level as mix-driven, not a new steady state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listing 15-Jul-2026 (Rs 419, Rs 650 Cr, 100% OFS)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12-Aug-2026 + earnings call 14-Aug-2026 (recording released)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Post-IPO ESOP scheme ratification sought from shareholders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material orders / capex / rating actions disclosed post-listing beyond the above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confirms the inflection is real, not just guidance: revenue +102% YoY, EBITDA margin +~900bps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explicitly REFUSED to give FY27/FY30 revenue or margin guidance and to disclose the executable order book -- a new, material transparency limitation vs the prior file's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Utilisation is only 55-60% and no major capex is needed for two years -- the operating-leverage runway is genuine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fell 21% sequentially -- Q4 FY26 was flattered by a one-off export surge, so the true run-rate is lower than the Q4 print implied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was 100% OFS -- confirmed zero fresh capital to the company; promoters at the 75% floor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parachute-solutions ramp hold for 2-3 more quarters, or does tender lumpiness reassert (as in FY26)?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actual executable order book / revenue visibility -- management would not say?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~31% EBITDA margin a sustainable mix outcome or does it revert toward the FY26 ~25% as fabric volume returns?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debtor days actually normalise from 117, and does OCF stay positive through the ramp?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deferred FY26 defence contract executes in FY27, and at what margin?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Low-Medium. Q1 FY27 turns the previously management-asserted inflection into one quarter of hard evidence (revenue +102%, margin +900bps YoY), which keeps thesis_fit at 10x-in-2-3-years under the small-cap live-inflection rule. Held rather than raised: only one quarter, 100% OFS IPO (no growth capital), lumpy tender-gated revenue, a 21% sequential drop, and management's refusal to guide or disclose the order book.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Finished-parachute ('A&amp;D solutions') contract execution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drove Q1 FY27 revenue +102% YoY; A&amp;D solutions ~23% of FY26 revenue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Utilise the tripled (Kothwa) capacity currently at 55-60%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 capex line fully operational; only maintenance capex FY27-28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Executable order book / forward revenue visibility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explicitly declined to disclose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Higher blended EBITDA margin on richer parachute-solutions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31.1% vs ~22% YoY; FY26 full-year ~25%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defence/aerospace product approvals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government parachute-system order awards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utilisation 55-60% -&gt; higher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fully-built capacity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(mix toward solutions)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 (net of working-capital build)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government parachute-system order awards.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utilisation only 55-60% on capacity fully built and paid for, no major capex needed FY27-28, so incremental revenue should drop through at a high rate; unproven beyond one quarter and gated by lumpy tender timing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defence/aerospace product approvals; government parachute-system order awards; revenue growth; EBITDA margin (mix toward solutions). Still assumed: capacity utilisation 55-60% -&gt; higher; operating leverage on fully-built capacity; PAT / FCF (net of working-capital build).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564 · 47x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~47x trailing P/E on FY26's dip-year PAT implies the market expects the Q1 FY27 run-rate to hold and compound -- roughly a doubling of PAT into FY27 (to ~Rs 170-200 Cr) and steady mid-teens growth thereafter against a ~25-28x exit; that path is plausible on the utilisation runway but rests on lumpy government orders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900-1,050 Cr if the parachute-solutions ramp holds; EBITDA margin 26-29%; PAT Rs 150-190 Cr (~2x FY26) -- wide range given tender 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rising utilisation toward 75-80% and the deferred defence contract; Rs 1,100-1,400 Cr revenue at ~27% margin, but only if orders replenish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Q1 FY27 shows the inflection the multiple needs; our base path roughly matches what ~47x trailing implies, so the stock is fairly priced for success -- the edge is optionality on utilisation, offset by tender lumpiness and no order-book disclosure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Two-to-three consecutive quarters confirming the parachute-solutions revenue run-rate and a 26-30% EBITDA margin, plus execution of the deferred FY26 defence contract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 / aerospace technical textiles + import substitution -- military parachute fabrics and finished parachute systems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near-monopoly Indian supplier of military parachute fabrics (DRDO/ADRDE tech-transfer), moving up into finished parachute systems/solutions; Gaganyaan re-entry-module partner; exclusive Indian licensee for Airborne Systems USA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multi-year product qualification/approvals (~90% of business) + government tender awards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Garware Technical Fibres, SRF (technical textiles), MKU Ltd (unlisted defence), Entremonde Polycoaters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Very few players clear the 2-5yr defence qualification cycles, so the survivor set is small and pricing power sits with the incumbent -- a 'consolidating/exiting' structure that favours Kusumgar. The constraint on value capture is not competition but the pace of approvals and the lumpiness of government orders.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mix shift toward higher-value finished-parachute 'solutions' vs raw fabric; operating leverage on fully-built, 55-60%-utilised capacity; periodic high-margin export shipments (e.g. the Q4 FY26 post-tariff surge).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 FY27 EBITDA margin 31.1% sits above the FY26 full-year ~25% and the FY23-25 ~21-27% band; Q4 FY26's 41% was an acknowledged one-off export spike. The through-cycle level is more likely ~25-28% as fabric volume returns to the mix -- current margin is partly cyclical/mix-flattered, so peak_margin_risk is real.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YoY: FY24 +51%, FY25 +70%, FY26 -16%; Q1 FY27 +102% YoY but -21% QoQ. A government-order project business -- growth comes in bursts around tender execution, not a smooth curve.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~47x trailing needs the Q1 FY27 run-rate to hold and roughly double FY26 PAT into FY27; the utilisation runway supports it, but the -21% sequential print and the refusal to disclose an order book mean rate-of-change is unconfirmed beyond one quarter.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50-year-old company; tripled capacity (Kothwa) ahead of demand and now needs only maintenance capex for two years -- forward capital intensity is low. But the 2026 IPO was 100% OFS (Rs 650 Cr entirely to three promoter selling shareholders, nothing to the company), and management declines to give any revenue/margin guidance or disclose the order book, so guidance credibility is untested.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Explicitly moving up the curve: parachute fabric -&gt; finished parachute systems/'solutions' -&gt; stealth / rapid-deployment products; Toray JV into carbon-fibre prepreg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18.8%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3 years (consistency_score 67)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from the same filings. FY24: revenue +51%, ROCE &gt;15% -&gt; cleared. FY25: revenue +70%, ROCE &gt;15% -&gt; cleared. FY26: revenue -16% -&gt; failed (ROCE still ~18-19%). 2 of 3 years cleared both revenue growth &gt;=10% and ROCE &gt;=15%; the miss is FY26's tender-deferral dip, not a structural quality break.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recent IPO with a thin, narrow trading history (52-week range Rs 548-659.5), not enough chart history for a meaningful technical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(4 posts, brand-new topic started 2026-08-23). Opening post is a detailed, well-sourced bull write-up by Md_Uzair (non-trusted, self-identified Research Analyst at Aveksat Financial Advisory, discloses being invested). Trusted user Satishwe (elevated-tier) replied twice but with image-only content (likely supporting financial screenshots, not extractable as text) -- no written conviction call to log.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Only one substantive voice so far (Md_Uzair, not on the trusted roster, but discloses being invested and provides a well-referenced writeup with specific numbers, contracts, and competitor mapping). Satishwe (trusted) engaged with images but no text commentary -- can't be logged as a conviction call without content.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 Note: 100% OFS IPO (no fresh capital raised by the company); promoter holding diluted 90.5% to 75.7% post-listing; pre-IPO CCPS round (Sept 2025) included WhiteOak, Motilal Oswal, Edelweiss, Spark at a Rs 3,800 Cr valuation.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hard-to-replicate niche monopoly: military parachute fabrics, DRDO/ADRDE tech-transfer partner, Gaganyaan re-entry-module fabric/parachute-system partner, exclusive Indian licensee for Airborne Systems USA; 2-5yr customer qualification cycles create high switching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Q1 FY27 inflection: revenue +102% YoY and EBITDA margin ~22% -&gt; 31% YoY as finished-parachute (higher-value 'solutions') contracts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Operating-leverage runway: utilisation only 55-60% on capacity that was fully built last year, and no major capex needed FY27-28 -- incremental revenue should be high-drop-through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defence tailwind: import-substitution mandate, Make-in-India defence procurement, and elevated global defence spending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Lumpy, government-tender-driven revenue: FY24 +51%, FY25 +70%, FY26 -16%, Q1 FY27 +102%, Q1 down 21% QoQ -- one strong quarter is not a confirmed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explicitly declined to give any FY27/FY30 guidance and refused to disclose the executable order book on the Q1 FY27 call -- limited forward visibility and a transparency limitation for a freshly-listed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100% OFS IPO -- promoters sold Rs 650 Cr, zero fresh growth capital raised by the company; promoter holding at the 75% floor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intensity: debtor days spiked to 117 from 59; ~90% of the business is gated on multi-year product approvals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~47x trailing (~28-33x on an unconfirmed annualised run-rate) is not cheap for a lumpy, approval-gated niche supplier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/ sourcing concentration (defence procurement dependence; Taiwan-concentrated raw-material imports) are disclosed risk factors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5,925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Defence/aerospace import-substitution is a real structural tailwind and the parachute-fabric monopoly (DRDO/ADRDE tech-transfer, 2-5yr qualification cycles, Airborne Systems USA licensee) is a genuine moat. TAM weak: a narrow niche with lumpy, tender-gated demand and management that won't quantify the order book. Valuation weak: ~47x trailing (~28-33x on an unconfirmed run-rate) with a 100% OFS float. tailwind+moat carry it to 3.0 -&gt; 10x-in-2-3-years permitted at Low-Medium conviction, unconfirmed.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Credible niche-monopoly inflection now visible in one quarter's numbers, but conviction capped by lumpy government-order revenue, IPO freshness, and a management that won't guide or show its order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Small/mid-cap live-inflection rule: a weak FY26 headline is explained by a specific temporary cause (defence-order deferral + capacity build-out) and Q1 FY27 now shows a real revenue (+102% YoY) and margin (22% -&gt; 31%) inflection, so this clears the bar for a Low/Medium-conviction 10x case rather than a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3.0 (tailwind + moat clear; tam and valuation weak) supports the return-magnitude label; the niche monopoly and 55-60% utilisation give a genuine operating-leverage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Low-Medium: the inflection is one quarter old, the IPO was 100% OFS (no growth capital, fresh float), revenue is lumpy and tender-gated, and management's refusal to guide or disclose the order book removes the corroboration that would justify anything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-- the disclosure limitation is a soft negative framed as genuine uncertainty, not governance failure; revisit after 2-3 quarters confirm (or break) the parachute-solutions ramp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2026-09-08T06:59:25.902Z</dcterms:created>
  <dcterms:modified xsi:type="dcterms:W3CDTF">2026-09-08T06:59:25.906Z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