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Matrimony.com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Cheap (EV ex-cash ~Rs 500 Cr) category monopoly with ~100% of industry profits; operating leverage now confirmed for two straight quarters (Q4 FY26 + Q1 FY27 PAT +127% YoY, EBITDA margin 11% -&gt; 20%) with management guiding a third; promoter stake rising, 3rd buyback done - re-rating setup, partly de-risked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Matrimony.com runs India's largest online matchmaking franchise (BharatMatrimony and community-specific portals), estimated at ~50% of industry revenue and close to (or above) 100% of industry profits. It also incubates allied businesses - Luv.com (alternate matchmaking), Mandap.com and wedding services, and ManyJobs (an early-stage jobs platform) - most of which are small and loss-making. The core matchmaking platform has grown paid subscribers and billings at high-single-digit rates over a decade; recent growth has been ATV-led (Elite Matrimony, personalised services) with a shift toward annual (from quarterly) subscription packages.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1,078 Cr (price ~Rs 521); EV ex-cash ~Rs 500 Cr (net cash &gt;Rs 300 Cr)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P/E</w:t>
            </w:r>
          </w:p>
        </w:tc>
        <w:tc>
          <w:tcPr>
            <w:tcW w:type="dxa" w:w="5800"/>
          </w:tcPr>
          <w:p>
            <w:r>
              <w:t xml:space="preserve">~24x trailing; ~13-14x on an FY27 PAT of ~Rs 80 Cr+; EV ex-cash ~6-7x forward PAT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~17.4% / ~15.2% (FY26)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5-yr sales CAGR ~4% (poor); Q1 FY27: billings +7.8% YoY, matchmaking revenue +13.6% YoY, PAT +127.5% YoY (Rs 19.1 Cr); paid subs +3.7% YoY / +15.9% QoQ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Profitability</w:t>
            </w:r>
          </w:p>
        </w:tc>
        <w:tc>
          <w:tcPr>
            <w:tcW w:type="dxa" w:w="5800"/>
          </w:tcPr>
          <w:p>
            <w:r>
              <w:t xml:space="preserve">Enterprise EBITDA margin 20.1% in Q1 FY27 vs 11.0% Q1 FY26 and 12.4% Q4 FY26; FY26 PAT Rs 34 Cr (aided by ~Rs 23.9 Cr other income); guided run-rate PAT ~Rs 80 Cr+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returns</w:t>
            </w:r>
          </w:p>
        </w:tc>
        <w:tc>
          <w:tcPr>
            <w:tcW w:type="dxa" w:w="5800"/>
          </w:tcPr>
          <w:p>
            <w:r>
              <w:t xml:space="preserve">3rd buyback in 4 years completed (8,93,129 shares extinguished); promoter holding ~58.4% and rising (non-tendering + open-market buys); dividend payout ~30%, yield ~1%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~Rs 363 - 574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On a trailing 5-year view this looks like a no-growth business (sales CAGR ~4%, OPM halved). The recent-quarter picture is different: billings and revenue are growing again, marketing intensity from the main competitor (Info Edge's Jeevansathi) is easing, and with a largely fixed cost base the operating leverage is showing up as PAT more than doubling YoY. The company is net cash (&gt;Rs 300 Cr), buying back stock for a third time in four years, and the promoter is adding shares in the open market - so per-share economics compound even without much topline. Offsetting risk: paid-subscriber counts are structurally flat-to-down (successful marriages churn users out), and management has started allocating capital to startup investing.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Matrimony.com consolidated (price/PE/ROCE/holding/other income)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Business Standard + Whalesbook Q1 FY27 results coverage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Investing.com Q1 FY27 earnings-call transcript summary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EquityBulls / ScanX Q1 FY27 billings disclosure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OnlinePersonalsWatch Q1 FY27 billings note; Yahoo/Finance Q4 FY26 call highlights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Rs 460 Cr, PAT Rs 34 Cr; ROCE 17.4% / ROE 15.2%; 5-yr revenue CAGR only ~4% and 3-yr net-profit CAGR negative (~-7%)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earnings leaned on ~Rs 23.9 Cr of other income (treasury on &gt;Rs 300 Cr net cash) - operating PAT is a smaller number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~58.4% and on a rising trend (non-tendering in buybacks + open-market purchases)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 buybacks in 4 years; latest completed with 8,93,129 shares extinguished; dividend payout ~30%, yield ~1%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Capital-allocation watch item flagged in-thread: a board addition (2025) to support a startup-investing initiative, no stated policy or size cap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FY26: enterprise EBITDA margin 11.0%; PAT base ~Rs 8.4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FY26: EBITDA margin 12.4%; billing growth strong per the Q4 call; PAT growth already inflecting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billings +7.8% YoY / +7.8% QoQ to Rs 136 Cr; matchmaking revenue +13.6% YoY to Rs 129.5 Cr; enterprise EBITDA Rs 26.3 Cr at 20.1% margin (+108% YoY); PAT Rs 19.1 Cr (+127.5% YoY); paid subs added 2.72 lakh (+3.7% YoY / +15.9% QoQ)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Guidance: Q2 FY27 - double-digit YoY growth in matchmaking billing AND revenue, triple-digit growth in PAT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Buyback completed; 8,93,129 equity shares extinguished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(11-Aug-2026): stock rose ~10% on the print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Havas Media partnership for AI-driven regional marketing (referenced in-thread); nothing else material in 6 months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operating-leverage inflection is now a two-quarter trend (Q4 FY26 + Q1 FY27), not a single print - EBITDA margin 11% -&gt; 20% YoY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gave explicit forward guidance: another triple-digit PAT quarter in Q2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Paid subscriptions actually grew in Q1 FY27 (+3.7% YoY, +15.9% QoQ) - the first sign the structurally-flat base can move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stake continues to rise; 3rd buyback in 4 years now completed and shares extinguished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Has advertising spend actually fallen in absolute terms, or is the margin gain purely mix/billings-led (and thus reversible if Jeevansathi re-accelerates)?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billings growth stay in double digits, or does ATV-led growth saturate after a few quarters?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much capital goes into the startup-investing allocation, and under what policy?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durable is the paid-subscriber uptick given the 'product works, users leave' structural dynamic?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Medium. The operating-leverage thesis is materially de-risked since last pass (two confirmed quarters + explicit Q2 guidance, promoter buying, buyback done, EV ex-cash ~Rs 500 Cr on ~Rs 80 Cr+ guided PAT), but a true 10x still needs a re-rating the market has refused for a decade and topline growth is only ~+8%, so conviction holds rather than rises.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Q2 FY27: triple-digit YoY PAT growth; sustain ~20% enterprise EBITDA margin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 FY27 EBITDA margin 20.1% vs 11.0% YoY; PAT +127.5%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Q2 FY27: double-digit YoY growth in matchmaking billing and revenue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 FY27 billings +7.8%, matchmaking revenue +13.6%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Continue returning cash via buyback + dividend; promoter adding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3rd buyback in 4 years completed; promoter ~58.4% and rising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easing competitor ad intensity</w:t>
      </w:r>
      <w:r>
        <w:rPr>
          <w:color w:val="666666"/>
          <w:sz w:val="20"/>
          <w:szCs w:val="20"/>
        </w:rPr>
        <w:t xml:space="preserve"> → </w:t>
      </w:r>
      <w:r>
        <w:rPr>
          <w:b/>
          <w:bCs/>
          <w:color w:val="A32020"/>
          <w:sz w:val="20"/>
          <w:szCs w:val="20"/>
        </w:rPr>
        <w:t xml:space="preserve">billings growth (paid subs + ATV)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(annual-package deferred recognition)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on fixed cost base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expansion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buyback + dividend -&gt; per-share value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billings growth (paid subs + ATV).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-- enterprise EBITDA margin moved 11.0% -&gt; 20.1% YoY on ~8% billings growth; cost base largely fixed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billings growth (paid subs + ATV); revenue growth (annual-package deferred recognition); operating leverage on fixed cost base; EBITDA margin expansion; PAT. Still assumed: easing competitor ad intensity; buyback + dividend -&gt; per-share value.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521 · 24x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At 24x trailing with a ~25x franchise exit multiple, the market is implying only mid-single-digit EPS growth - it is NOT extrapolating the two-quarter operating-leverage run-rate. On EV ex-cash (~Rs 500 Cr) the implied expectation is even lower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Billings +8-12%, revenue +12-15%, enterprise EBITDA margin ~18-20%, PAT ~Rs 75-90 Cr (guided ~Rs 80 Cr+)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PAT Rs 90-120 Cr if margin holds and billings stay double-digit; flat-to-down if ad spend re-inflates and billings decelerate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underestimated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Two confirmed quarters of operating leverage + explicit Q2 guidance vs a multiple implying mid-single-digit growth; EV ex-cash of ~Rs 500 Cr on ~Rs 80 Cr+ guided PAT. Gap discounted for the market's decade-long refusal to re-rate this name and reliance on other income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Q2 FY27 print delivering the guided triple-digit PAT growth + double-digit billing growth, ideally with a visible absolute drop in ad spend</w:t>
      </w:r>
      <w:r>
        <w:rPr>
          <w:color w:val="666666"/>
          <w:sz w:val="18"/>
          <w:szCs w:val="18"/>
        </w:rPr>
        <w:t xml:space="preserve"> (window ~3M from 2026-09-08; dated; evidence high;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online matchmaking / wedding services in India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dominant category platform (BharatMatrimony + community portals); ~50% of industry revenue, ~100% of industry profits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customer acquisition cost / marketing efficiency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consolidating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Jeevansathi (Info Edge), Shaadi.com (unlisted), Jodii / regional apps, Info Edge (99acres/Naukri parent)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Supply side is consolidating - Info Edge under investor pressure to stop funding Jeevansathi's losses. If the #2 pulls back on marketing, the survivor (Matrimony) gets pricing power and lower CAC. This is the swing factor for the whole thesis.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operating leverage on a largely fixed cost base as billings grew; easing competitor ad intensity lowering required marketing spend; shift to annual subscription packages adding deferred revenue; other income (~Rs 23.9 Cr FY26) from &gt;Rs 300 Cr net cash.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Enterprise EBITDA margin was ~20% historically before the ad-spend war compressed it to ~10%; the move back to 20% in Q1 FY27 is a recovery toward a prior normal, not a spike above through-cycle. Risk is directional (reverses if Jeevansathi re-accelerates), not a peak-margin overstatement.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Billings YoY: low-single-digit through FY25 -&gt; ~7-8% in Q4 FY26 and Q1 FY27; matchmaking revenue YoY +13.6% in Q1 FY27; PAT YoY: negative in FY26 -&gt; ~+127% in both Q4 FY26 and Q1 FY27, guided triple-digit again for Q2 FY27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24x trailing needs only mid-single-digit EPS growth at a 25x exit; the confirmed two-quarter PAT run-rate implies far more, but durability past FY27 depends on competitor behaviour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Reinvestment ROCE ~17% (mid-teens incremental); most surplus returned via 3 buybacks in 4 years + ~30% dividend payout; promoter non-tendering and buying in the open market. Offset: a new, unquantified startup-investing allocation with no stated policy (disciplined)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clean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reliable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consistent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17.4%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-3.5x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70%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1 of the last 5 years (consistency_score 20)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Over FY22-FY26, only one year plausibly cleared BOTH revenue growth &gt;=10% AND ROCE &gt;=15% - the 5-yr revenue CAGR is ~4% and OPM was compressed by the ad-spend war for most of the window. ROCE mostly sat in the mid-teens. This is a monopoly with a poor growth record, now inflecting; the consistency score should be low.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pulled. Stock ranged ~Rs 363-574 over 52 weeks; multiple thread posts describe it as 'written off' / 'left for dead' by the market, with billings growth and Q2 FY27 results as the catalysts for a potential re-rating.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50 of 72 posts, Feb 2024 to Aug 2026. The thread has crystallised into a well-argued 'why now' bull case over 2026: (1) valuation - minus cash the business trades at an EV of ~Rs 500 Cr on ~Rs 35 Cr+ industry-wide net profit that Matrimony largely owns; (2) capital returns - three buybacks in four years plus a non-tendering, open-market-buying promoter imply a mid-teens buyback+dividend yield; (3) competition easing - Info Edge under investor pressure to stop funding Jeevansathi's losses; (4) operating leverage - the FY26 shift to ~10% annual subscriptions understated subscriber optics but added deferred revenue, and Q1/Q2 FY27 show 'high operating leverage kicked in' with PAT more than doubling and guidance for full-year PAT of ~Rs 80 Cr+ (a record); (5) management pushing growth via new business heads for assisted matrimony, ManyJobs, Mandap and wedding services, plus a Havas Media partnership for AI-driven regional marketing. The persistent bear case, made by thoughtful posters: paid profiles do not sustainably grow because the product 'works' and users leave; ATV-led growth eventually saturates; ad spend has not come down much in absolute terms; and a new startup-investing allocation is an unquantified capital-allocation risk. Manivannan (10 loves) presented a formal 'owner-operated, structurally advantaged platform' thesis at an investing summit.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roster/trusted users. The thread's most-loved recent posts (rishikeshs 8 on the cash-return math, Manivannan 10 on the summit thesis, chiragp and rishikeshs 4-5 each) are a coherent, well-reasoned bull case built by long-term followers. The counter-view (StonePitbull, Dhiren_Barvadiya, BudFox) is equally engaged and specifically about paid-subscriber stagnation - not a governance or accounting concern.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Three buybacks in four years; the promoter has consistently NOT tendered, raising his stake, and additionally bought ~2.89 lakh shares (~1.3% of equity) in the open market Sep-Nov 2025 and ~3.5% more in a subsequent quarter (&gt;Rs 30 Cr). Nalanda and MIT (institutional holders) reduced via buyback tenders. New board appointment to support a startup-investing initiative (2025) - flagged in-thread as a capital-allocation watch item. Net cash &gt;Rs 300 Cr.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Dominant category leader (~50% of revenue, ~100% of industry profits) trading at an EV ex-cash of only ~Rs 500 Cr - a 'melting ice cube' price for a franchise that keeps making money through hyper-competition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Competitive intensity easing as Info Edge faces pressure to stop funding Jeevansathi's losses - the swing factor for marketing spend and margins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 operating leverage on a largely fixed cost base: Q1/Q2 FY27 PAT more than doubling YoY; guided full-year PAT ~Rs 80 Cr+ (record)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Aggressive shareholder returns - 3rd buyback in 4 years plus a non-tendering, open-market-buying promoter -&gt; mid-teens buyback+dividend yield and rising per-share ownership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Optionality from ManyJobs, wedding services, Elite/Jodi segmentation and a Havas Media regional-marketing partnership; net cash &gt;Rs 300 Cr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Structural: paid-subscriber counts are flat-to-declining because a successful match removes the customer - growth has to be re-won every quarter plus more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Recent growth is ATV/price-led (Elite, personalised services), which can saturate; trailing 5-year sales CAGR is only ~4% and OPM has halved to ~10%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Advertising spend has not fallen meaningfully in absolute terms yet - the operating-leverage thesis depends on that changing and holding for several quarters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New startup-investing capital allocation is an unquantified risk on a cash-generative balance sheet with no clear stated policy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10x on ~Rs 1,067 Cr needs PAT toward ~Rs 250 Cr+ and a re-rating to ~40x - aggressive for a business the market has repeatedly refused to re-rate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1,067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yes · moat: yes · valuation: weak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weak (no secular demand growth - successful matches churn users out; the lift is cyclical operating leverage + easing competition, not a structural driver). tam yes (category leader with room in ATV, wedding services, jobs). moat yes (~50% of industry revenue, ~100% of profits, community-portal network effects). valuation weak (24x trailing is not cheap on optics, but EV ex-cash ~Rs 500 Cr on a guided ~Rs 80 Cr+ FY27 PAT is - thesis not priced in). Score 3.0 -&gt; 10x-in-2-3-years permitted; conviction held Medium because the label depends on multiple expansion the market has declined for years.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Deep-value category monopoly with the operating-leverage inflection now confirmed for two straight quarters and guided for a third - partly de-risked since last pass, but a true 10x still needs a re-rating the market has refused for a decade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 the recent-inflection rule, the weak 5-yr average is overridden by a confirmed near-term change: Q4 FY26 and Q1 FY27 both delivered ~+127% YoY PAT with enterprise EBITDA margin moving 11% -&gt; 20%, and management explicitly guides Q2 FY27 to another triple-digit PAT gain plus double-digit billing/revenue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With a dominant moat (~50% of industry revenue, ~100% of profits), EV ex-cash of only ~Rs 500 Cr on a guided ~Rs 80 Cr+ FY27 PAT, a rising promoter stake and a 3rd completed buyback, the 10x-in-2-3-years frame is defensible - four_box = 3.0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held at Medium (not raised): the 10x rests on multiple expansion the market has repeatedly declined to grant, topline is still only ~+8% billings, FY26 earnings leaned on ~Rs 23.9 Cr other income, paid-subscriber stagnation is structural, and the startup-investing allocation is an unquantified capital-allocation question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Re-check trigger: Q3/Q4 FY27 sustaining 18-20%+ EBITDA margin with a visible absolute decline in ad spend, plus a stated policy on the startup-investing allocation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2026-09-08T06:59:06.466Z</dcterms:created>
  <dcterms:modified xsi:type="dcterms:W3CDTF">2026-09-08T06:59:06.467Z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