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Time Technoplast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Weak 5-year trailing average now clearly behind it: ~5 quarters of 20%+ PAT growth, composite (VAP) revenue +29% and rising toward 35% of mix, Rs 409 Cr of FY26 debt repaid with net-debt-free targeted in 12-18 months, ROCE improving 18.9% -&gt; 23% by FY28 - all at a non-demanding ~19x P/E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Time Technoplast is a polymer and composite products manufacturer - the world's largest maker of large plastic drums and third-largest in intermediate bulk containers (IBCs), alongside CNG/LPG composite cylinders, PE pipes, and emerging hydrogen-storage (Type-IV) cylinders. It is shifting its mix toward higher-margin 'value-added products' (VAP: composite cylinders, IBCs) away from legacy commodity packaging.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9,233 Cr (price ~Rs 190, Sep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18.9% (FY26); 20% near-term target, 23%+ guided by FY28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 (5-yr)</w:t>
            </w:r>
          </w:p>
        </w:tc>
        <w:tc>
          <w:tcPr>
            <w:tcW w:type="dxa" w:w="5800"/>
          </w:tcPr>
          <w:p>
            <w:r>
              <w:t xml:space="preserve">4.46% trailing (weak) - but the recent-year inflection is now ~5 quarters deep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1,694 Cr (+25% YoY), EBITDA Rs 225 Cr (+15%), PAT Rs 116 Cr (+22% YoY); volume +11%; composite revenue +29.3%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debt cut Rs 409 Cr in FY26 (D/E ~0.25); net-debt-free targeted in 12-18 months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&gt;15% volume growth: packaging 11-13%, composite 25-30%, PE pipes 22-25%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~18.8x trailing; 52-week range Rs 154 - 249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5-year trailing average (4.46% revenue CAGR) looks weak in isolation, but the inflection is now roughly five quarters deep: Q3 FY26 PAT ~+25% YoY, Q4 FY26 ~+20%, Q1 FY27 +22% on 25% revenue growth, with value-added products (composite cylinders, IBCs) consistently outgrowing legacy packaging (composite +29.3% in Q1 FY27). FY26 capex was Rs 370 Cr (Rs 172 Cr into VAP lines) achieved while simultaneously repaying Rs 409 Cr of net debt; management targets net-debt-free within 12-18 months, which removes interest as a drag on PAT. ROCE was 18.9% in FY26 with a 20% near-term target and a 23%+ FY28 guide as the VAP mix rises from ~27% (FY25) toward ~35%. The Type-IV composite / hydrogen cylinder order book is ~Rs 165 Cr, with expansion gated by PESO approvals and international disruptions. At ~18.8x trailing P/E for ~20% PAT growth plus a deleveraging tailwind, the valuation is undemanding.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 Technoplast Q1 FY27 results / concall (6-Aug-2026) - Yahoo Finance, ScanX, Business Upturn (revenue Rs 1,694 Cr +25%, EBITDA Rs 225 Cr +15%, PAT Rs 116 Cr +22%, volume +11%, composite +29.3%)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 highlights (GuruFocus/Yahoo) - FY27 guidance &gt;15% volume, composite 25-30%, PE pipes 22-25%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metrics (Equity Insights / concall recaps) - capex Rs 370 Cr (Rs 172 Cr VAP), ROCE 18.9% (20% target, 23%+ FY28), net debt cut Rs 409 Cr, net-debt-free in 12-18 months, Type-IV order book Rs 165 Cr, VAP mix 27% -&gt; 35%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/ ValueResearch / stockanalysis (price ~Rs 190, P/E ~18.8x, mcap ~Rs 9,233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Motilal Oswal initiating coverage note (Jun 2025) - context on VAP margins and ROCE path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capex Rs 370 Cr split Rs 198 Cr maintenance / Rs 172 Cr into value-added product lines - reinvestment skewed to higher-ROCE VAP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reduced Rs 409 Cr in FY26 (D/E ~0.25); management targets net-debt-free within 12-18 months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ROCE 18.9%, with a 20% near-term target and 23%+ guided by FY28 as VAP mix rises 27% -&gt; ~35%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Type-IV composite / hydrogen cylinder order book ~Rs 165 Cr; expansion gated by PESO approvals and international disturbances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World's largest large-plastic-drum maker, #3 in IBCs; first Indian company with final PESO approval for hydrogen (Type-IV) composite cylinders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FY26: PAT ~+25%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PAT ~+20%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1,694 Cr (+25% YoY; India +30%, overseas +17%), EBITDA Rs 225 Cr (+15%), PAT Rs 116 Cr (+22% YoY); volume +11% (India +10%, overseas +14%); composite segment revenue +29.3%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 ~20-25% PAT growth for ~5 quarters; the one soft spot is Q1 FY27 EBITDA growth (+15%) lagging revenue (+25%) on polymer/crude cost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 presentation and concall (6-Aug-2026) released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Rs 409 Cr debt reduction 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small (0.02%) open-market purchase (Nov 2025) alongside the QIP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else materially adverse; no rating action or governance flag surfaced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inflection is now ~5 quarters deep and guidance-backed (&gt;15% volume, composite 25-30% for FY27; Q1 delivered 29.3%)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debt cut Rs 409 Cr with net-debt-free targeted in 12-18 months - interest drag on PAT falling 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path 18.9% (FY26) -&gt; 20% -&gt; 23%+ (FY28 guide) as VAP mix climbs 27% -&gt; 35%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~18.8x trailing P/E - undemanding versus the delivered growth and ROCE trajectory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blended EBITDA margin expand from here as VAP mix rises, or does polymer/crude cost keep incremental margin compressed?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(if ever) does the 14.2kg LPG composite cylinder actually convert to revenue - guided ~4 years without full delivery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fast do PESO approvals unlock hydrogen / Type-IV capacity beyond the current Rs 165 Cr order book?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FCF conversion approximated at ~45% this pass - confirm against the FY26 cash-flow statement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Medium-High. The inflection is now ~5 quarters deep (Q3 FY26 +25%, Q4 FY26 +20%, Q1 FY27 +22% PAT YoY), FY26 debt was cut Rs 409 Cr with net-debt-free targeted in 12-18 months, ROCE is guided 18.9% -&gt; 23% by FY28, and VAP mix is rising 27% -&gt; 35% - all at a non-demanding ~18.8x P/E.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Composite (VAP) revenue growth 25-30%, mix to ~35%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~27% of revenue in FY25; Q1 FY27 composite +29.3%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volume growth over 15%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packaging 11-13%, composite 25-30%, PE pipes 22-25%, other 10-12%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Net-debt-free within 12-18 months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409 Cr net debt already repaid in FY26; D/E ~0.25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to 20% near-term, 23%+ by FY28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18.9% in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Type-IV composite / hydrogen cylinder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~Rs 165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14.2kg LPG composite cylinder breakthrough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quantified; guided ~4 years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VAP capex (composite cylinders, PE pipe, IBC lines)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VAP volume growth 25-30%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mix shift toward higher-margin VAP (27% -&gt; 35%)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blended EBITDA margin expansion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debt reduction -&gt; lower interest cost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 ~20%+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ROCE 18.9% -&gt; 23%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PESO approvals + VAP line capacity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VAP mix shift plus falling interest cost, though Q1 FY27 EBITDA (+15%) lagged revenue (+25%) on polymer cost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VAP capex (composite cylinders, PE pipe, IBC lines); VAP volume growth 25-30%; debt reduction -&gt; lower interest cost. Still assumed: blended EBITDA margin expansion; ROCE 18.9% -&gt; 23%.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190.65 · 18.8x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~14-16% EPS CAGR FY26-28 justifies ~19x trailing at an ~18-20x exit; delivered PAT growth ~20-22% plus interest-cost savings runs ahead of that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+18-22%, PAT +20-25% on VAP mix and lower interest cost; blended EBITDA margin ~13-13.5%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further step-up as the business turns net-debt-free and VAP mix reaches ~35%; ROCE toward 23%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mix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~19x multiple assumes mid-teens growth; the VAP acceleration plus Rs 400 Cr+ of debt elimination lift both the growth rate and ROCE above what the multiple prices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Net-debt-free milestone plus a quarter showing blended EBITDA-margin expansion from VAP mix; PESO-approved hydrogen / Type-IV cylinder order ramp</w:t>
      </w:r>
      <w:r>
        <w:rPr>
          <w:color w:val="666666"/>
          <w:sz w:val="18"/>
          <w:szCs w:val="18"/>
        </w:rPr>
        <w:t xml:space="preserve"> (window ~12M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industrial packaging -&gt; composite / value-added polymer products (CNG, LPG, hydrogen cylinders, PE pipes, IBCs)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world's largest large-plastic-drum maker and #3 in IBCs; first Indian company with final PESO approval for Type-IV hydrogen composite cylinders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PESO / regulatory approvals for composite pressure vessels and VAP line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Supreme Industries, Everest Kanto Cylinder, Confidence Petroleum, Pyramid Technoplast / Balmer Lawrie (drums)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Legacy packaging is a stable commodity cash cow; the value shift is into composite cylinders where PESO approvals and technology form a genuine entry barrier, and Time is the first-mover on Type-IV hydrogen.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VAP mix shift (composite / IBC) toward 35% of revenue; falling interest cost from Rs 409 Cr FY26 debt reduction; operating leverage on the established packaging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Blended EBITDA margin ~13-13.4% sits inside the historical 13-15% band; Q1 FY27 EBITDA (+15%) lagged revenue (+25%) on polymer/crude cost, so the current margin is not a peak and has mix-driven room to rise.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PAT growth oldest-&gt;newest: Q3 FY26 ~+25%, Q4 FY26 ~+20%, Q1 FY27 +22%; Q1 FY27 revenue +25% YoY (India +30%, overseas +17%); composite segment +29.3%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~18.8x trailing needs ~15% EPS CAGR; delivered ~20-22% PAT growth plus a deleveraging tailwind runs ahead of the multiple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FY26 capex Rs 370 Cr (Rs 172 Cr into VAP) executed while cutting net debt Rs 409 Cr - reinvesting into higher-ROCE VAP and deleveraging at the same time; incremental ROCE trending up (18.9% -&gt; 20% target -&gt; 23% FY28 guide)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'moving up the value curve' - legacy drums/IBCs -&gt; composite CNG/LPG/hydrogen cylinders and Type-IV pressure vessels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18.9%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5 years (consistency_score 40)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 verifiable. Roughly FY25 and FY26 cleared both revenue growth &gt;=10% and ROCE &gt;=15% in the same year; FY21-FY23 had sub-10% revenue growth (COVID-affected demand) despite ROCE near 15%. Consistent with the weak trailing 5-yr revenue CAGR of 4.46% and a genuine recent inflection.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pass; 52-week range Rs 154-249, in the middle of the range after some cooling from the QIP-driven highs.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Long-running thread with a clear shift in tone starting mid-2025: multiple quarterly result summaries (mostly from ranvir) show consistent margin and PAT growth acceleration. A standout post (r8b8, 51 loves) argues 2027 could be a 'hockey stick' inflection driven by India's reliance on 'virtual pipeline' hydrogen delivery via Time's PESO-approved Type-IV composite cylinders - the company is described as the first and only Indian company with final PESO approval for hydrogen composite cylinders. Pass-1 deep dive corroborated the acceleration via Q1 FY27 results and the Aug-2026 concall.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(trusted user) has posted every quarterly result for over a year, consistently highlighting accelerating VAP growth and debt reduction; a separate community member (pranavpallod12) projects 20-25% PAT CAGR over the medium term from CNG cascade capacity, LPG 14.2kg cylinder breakthrough potential, FIBC acquisition, and hydrogen optionality.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 — ranvir</w:t>
      </w:r>
      <w:r>
        <w:rPr>
          <w:i/>
          <w:iCs/>
          <w:color w:val="666666"/>
          <w:sz w:val="18"/>
          <w:szCs w:val="18"/>
        </w:rPr>
        <w:t xml:space="preserve"> (Ranvir's Portfolio)</w:t>
      </w:r>
      <w:r>
        <w:rPr>
          <w:sz w:val="20"/>
          <w:szCs w:val="20"/>
        </w:rPr>
        <w:br/>
        <w:t xml:space="preserve">: "Have increased portfolio weights behind bets where I think that growth rates can be faster + valuations r not expensive" - listed alongside MAN Industries and Entero Healthcare (post #1874). A moderate-conviction addition-to-weight call, not an explicit top-holding statement. Source of this stock's trusted-thread queueing.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red-flag corporate actions found. Promoter group made a small (0.02%) open-market purchase in Nov 2025 alongside the QIP, a mildly positive signal.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Inflection is now ~5 quarters deep (Q3 FY26 +25%, Q4 FY26 +20%, Q1 FY27 +22% PAT YoY) - a genuine multi-quarter trend, not a single-quarter pop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VAP / composite products growing 25-30% and rising toward 35% of mix - a structural, higher-margin, higher-ROCE shift with CNG cascades, PE pipes and hydrogen optionality behind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debt cut Rs 409 Cr; net-debt-free targeted in 12-18 months - removes the interest drag and lifts ROCE (18.9% -&gt; 20% -&gt; 23%+ FY28 guide)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First-mover PESO approval for Type-IV hydrogen composite cylinders (Rs 165 Cr order book) positions it for the 'virtual pipeline' hydrogen-economy opportunity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undemanding at ~18.8x trailing P/E for ~20% PAT growth plus deleveraging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5-year trailing revenue CAGR of 4.46% is genuinely weak - the inflection, though multi-quarter, is only ~1.5 years deep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long-time holder (Aditya_Kapoor) notes management has 'guided' toward the 14.2kg LPG composite cylinder breakthrough for 4 years without full delivery - a pattern of promised-but-delayed catalysts (guidance_credibility mixed)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grew only 15% versus revenue +25% - polymer/crude-linked cost pressure compressed the incremental margin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Hydrogen / Type-IV expansion is gated by PESO approvals and international disruptions - timeline not in management's control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Legacy commodity packaging is still the majority of the mix; TAM to support a 10x off a ~Rs 9,200 Cr cap is a stretch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Iran-War-type geopolitical exposure on the export side (overseas ~30-40% of revenue)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9,233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Structural multi-year VAP demand - composite CNG/LPG/hydrogen cylinders, PE pipes, IBCs - with a ~5-quarter delivered inflection: tailwind yes. TAM real but a 10x off a ~Rs 9,200 Cr cap is a stretch given the commodity-legacy majority: tam weak. PESO Type-IV hydrogen approval and world-scale drum position are edges, but legacy packaging is commoditised: moat weak. ~18.8x trailing P/E for ~20% PAT growth plus deleveraging leaves room to pay: valuation yes. Score 3.0 -&gt; 10x-in-2-3-years permitted.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~5-quarter margin/growth inflection funded by debt-cutting, with a structural VAP mix shift and improving ROCE at a cheap multiple - four-box score 3.0, conviction raised to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this project's recent-quarter-inflection rule, a weak 3-5yr trailing average does not disqualify when there is a strong, specific, sustained recent improvement - here ~5 consecutive quarters of ~20-25% PAT growth alongside genuine, debt-funded balance-sheet repair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VAP / composite shift (25-30% growth, mix 27% -&gt; 35%, PESO hydrogen approval) is a structural tailwind, and the FY26 -&gt; FY28 ROCE path (18.9% -&gt; 23%+) plus net-debt-free target compound the earnings quality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yes / tam weak / moat weak / valuation yes) -&gt; 10x-in-2-3-years permitted; valuation box is yes at ~18.8x P/E for ~20%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-&gt; Medium-High: multi-quarter consistency, deleveraging execution, improving ROCE and an undemanding multiple, tempered by the 4-year-delayed LPG catalyst, commodity-legacy majority and Q1 margin lag. No red flag; no trusted-conviction floor active. Flagged for 30-day revisit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2026-09-08T07:00:04.113Z</dcterms:created>
  <dcterms:modified xsi:type="dcterms:W3CDTF">2026-09-08T07:00:04.114Z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