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Tube Investments of India Ltd (TII)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Murugappa Group holding/incubator: a debt-free ~38%-ROCE precision-engineering core plus 58% of CG Power (now worth more than all of TII's market cap) funding a still-loss-making EV push (Montra) and a widening set of unrelated bets - trades at a steep, widened holdco discount, but consolidated 3-yr profit growth is negative and the headline P/E is ~81x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TII (Chennai, Murugappa Group) manufactures precision steel tubes/strips, automotive &amp; industrial chains, gears, and BSA/Hercules-brand bicycles, alongside financial-services and industrial investments. It engineered the widely-cited CG Power turnaround (58% stake) and holds ~70% of Shanti Gears. Its wholly-owned EV subsidiary TI Clean Mobility (Montra Electric brand) builds 3-wheelers, trucks/LCVs and EV components, alongside early-stage bets in CDMO/APIs and medical devices.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51,067 Cr (price ~Rs 2,639, Sep 2026); down from ~Rs 81,000 Cr in 2024 - the stock has de-rated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Consolidated P/E ~81.5x, P/B ~6.6x (book Rs 400) - but see sum-of-parts below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Sum-of-parts</w:t>
            </w:r>
          </w:p>
        </w:tc>
        <w:tc>
          <w:tcPr>
            <w:tcW w:type="dxa" w:w="5800"/>
          </w:tcPr>
          <w:p>
            <w:r>
              <w:t xml:space="preserve">58% CG Power stake ~Rs 66,500 Cr (CG Power mcap ~Rs 1,14,700 Cr) ALONE exceeds TII's ~Rs 51,000 Cr mcap; Shanti Gears (70%), the debt-free core, and EV/CDMO/semiconductor optionality effectively 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Consolidated ROE ~9.95% / ROCE ~17.1% (depressed by EV losses + CG Power minority); core standalone ROCE ~38%, ROIC ~44%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debt-free (net debt/equity ~-0.23); interest coverage ~22x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consolidated revenue Rs 22,847 Cr (+17.4%), consolidated PAT Rs 1,118 Cr (~+12%); standalone PAT Rs 827 Cr (-36% on a lower non-cash CCPS fair-value gain); 3-yr consolidated profit growth ~-11%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Consolidated revenue Rs 6,215 Cr (+17.1%); total consolidated PAT Rs 294 Cr (-3% YoY), owner PAT ~Rs 170 Cr (-43% YoY); CG Power PBT Rs 423 Cr on Rs 3,281 Cr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TI Clean Mobility (Montra)</w:t>
            </w:r>
          </w:p>
        </w:tc>
        <w:tc>
          <w:tcPr>
            <w:tcW w:type="dxa" w:w="5800"/>
          </w:tcPr>
          <w:p>
            <w:r>
              <w:t xml:space="preserve">FY26 EV-segment revenue +76.6% YoY to ~Rs 239 Cr; Q3 FY26 EV loss ~Rs 164 Cr, FY26 PBIT loss ~Rs 412 Cr; ~Rs 750 Cr+ invested, further Rs 500-750 Cr board-approved; breakeven delayed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2,164.90 - 3,419.90; negative trailing-12-month returns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precision-engineering business is genuinely excellent (~38% standalone ROCE, net debt-free) and self-funds an aggressive incubation programme. The most important fact from the deep read is the sum-of-parts: TII's 58% stake in CG Power is worth ~Rs 66,500 Cr against CG Power's ~Rs 1,14,700 Cr market cap - that stake ALONE now exceeds TII's entire ~Rs 51,000 Cr market cap, so the market is applying a steep holdco discount and giving away Shanti Gears (70%), the debt-free core, and all the EV/CDMO/semiconductor optionality for negative value. GautamBafna's 2024 sum-of-parts observation has become stronger, not stale, as TII de-rated from ~Rs 81,000 Cr. The offsets: consolidated ROE is only ~10% and 3-yr consolidated profit growth is NEGATIVE (-11%) because TI Clean Mobility loses ~Rs 400 Cr/yr with breakeven repeatedly delayed and another Rs 500-750 Cr approved; the diversification keeps widening (EV, CDMO/APIs, medical devices, biofuels, now a semiconductor platform), drawing real, unresolved community criticism as de-worsification; and the headline consolidated P/E of ~81x consolidates CG Power at 100% while TII holders get no direct CG Power cash flow. The Murugappa family ownership dispute was cleanly settled in 2024 (SEBI-approved reclassification).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(market cap, P/E, P/B, ROCE/ROE, 5-yr sales CAGR, 3-yr profit growth, promoter 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TII Q1 FY27 results + earnings call + investor presentation (Aug 2026) via Sahi / ScanX / Quartr / Yahoo Finance / GuruFocus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TII FY26 / Q4 FY26 results + May-2026 concall via Whalesbook / MarketsMojo / ScanX; Entrepreneur India (further Rs 500-750 Cr into TI Clean Mobility)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CG Power market cap ~Rs 1,14,700 Cr via companiesmarketcap / stockanalysis (Sep 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Rs 22,847 Cr (+17.4%); consolidated PAT Rs 1,118 Cr (~+12%); consolidated ROCE ~17.1%, ROE ~9.95%; operating margin ~10%.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PAT Rs 827 Cr (-36% YoY) - driven by a lower non-cash fair-value gain on CCPS in a subsidiary, not an operational miss; core standalone engineering ROCE ~38%, net debt-free.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 Clean Mobility (Montra): FY26 EV-segment revenue +76.6% YoY to ~Rs 239 Cr but a PBIT loss ~Rs 412 Cr (Q3 FY26 EV loss ~Rs 164 Cr); ~Rs 750 Cr+ equity invested; board approved a further Rs 500-750 Cr; earlier ~Rs 1,950-3,000 Cr raised from SBI / Multiples &amp; others.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continues to widen: CDMO/APIs, medical devices, biofuels (X2Fuels), and now a semiconductor platform - funded by core cash; substantive, unresolved community criticism of capital-allocation discipline.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Sum-of-parts: TII's 58% CG Power stake (~Rs 66,500 Cr on a ~Rs 1,14,700 Cr CG Power mcap) alone EXCEEDS TII's ~Rs 51,000 Cr market cap - a steep holdco discount, with Shanti Gears (70%), the debt-free core and EV/CDMO/semiconductor optionality effectively free.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dividend Rs 1.50/share; Murugappa family ownership dispute settled 2024 via a SEBI-approved promoter reclassification.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+17.4%; consolidated PAT Rs 1,118 Cr (~+12%).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consolidated revenue Rs 6,215 Cr (+20.7% YoY); profit volatile on tax items.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 2026): consolidated revenue Rs 6,215 Cr (+17.1% YoY); total consolidated PAT Rs 294 Cr (-3% YoY); PAT attributable to owners ~Rs 170 Cr (-43% YoY, hit by EV losses + CG Power minority); standalone PBT ~Rs 213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subsidiaries: CG Power revenue Rs 3,281 Cr, PBT Rs 423 Cr (strong); Shanthi Gears revenue Rs 115 Cr, PBT Rs 14 Cr; TI Clean Mobility highest-ever quarterly turnover ~Rs 240 Cr with 3W volumes +64% QoQ (still loss-making overall).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a further Rs 500-750 Cr investment into TI Clean Mobility toward EV breakeven (delayed).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650 Cr deployed into EV + medical ventures during FY26.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dividend Rs 1.50/share.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rating action, pledge move or promoter change surfaced; family dispute already settled (2024).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3-yr profit growth is NEGATIVE (-11%) and Q1 FY27 owner PAT is -43% - the incubation drag is now visibly hitting reported earnings.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sum-of-parts gap has WIDENED: TII de-rated from ~Rs 81,000 Cr (2024) to ~Rs 51,000 Cr while its CG Power stake value rose to ~Rs 66,500 Cr, above TII's whole mcap - the 2024 bull argument is now stronger, not stale.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 Clean Mobility breakeven is delayed and needs another Rs 500-750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Diversification widened again (semiconductor platform added) - the capital-discipline criticism is unresolved.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TI Clean Mobility actually reach operational breakeven, and when - or is it a perpetual cash sink?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holdco discount ever narrow, or is it structural (no direct CG Power cash flow to TII holders, capital-allocation concerns)?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widening diversification (EV + CDMO + medical devices + biofuels + semiconductors) disciplined incubation or de-worsification?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consolidated ROE only ~10% and 3-yr profit growth negative if the core is a ~38% ROCE business?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core engineering business and the realized CG Power turnaround are genuinely high-quality, and TII now trades below the value of its 58% CG Power stake alone (a steep, widened holdco discount). But the CG Power inflection is already in CG Power's own price, EV losses are real and breakeven is delayed, consolidated 3-yr profit growth is negative, and the diversification keeps widening. thesis_fit moves 100x-in-10-years -&gt; neither on the genuine-large-cap size-math exception: a 100x (or even 10x) from ~Rs 51,000 Cr, dominated by a Rs 1.15 lakh Cr listed subsidiary, is not a credible return-magnitude claim; the realistic return is holdco-discount narrowing + CG Power compounding (~1.5-2x). four_box scores 3.0 but analyst_override is set.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the EV (Montra) segment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EV revenue +76.6% YoY to ~Rs 239 Cr; Q1 FY27 TI Clean Mobility turnover ~Rs 240 Cr, 3W volumes +64% QoQ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 Clean Mobility to reach operational breakeven in &gt;=2 of its EV businesses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3W, SCV, M&amp;HCV, e-tractor; further Rs 500-750 Cr approved; ~Rs 750 Cr+ already invested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CDMO/APIs, medical devices, biofuels and a semiconductor platform from core cash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650 Cr into EV + medical in FY26; core standalone ROCE ~38%, net debt-free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engineering &amp; metals capex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1,000 Cr FY26 plan, majority to engineering/metals (not EV)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core engineering + CG Power + Shanti Gears cash generation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fund EV + CDMO + semiconductor incubation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EV segment scales to breakeven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margin + ROE recover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holdco discount narrows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+ multiple re-rate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EV segment scales to breakeven.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core businesses show leverage (CG Power PBT Rs 423 Cr on Rs 3,281 Cr Q1 FY27) but consolidated ROE ~10% and 3-yr profit growth negative because the EV/incubation drag offsets it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core engineering + CG Power + Shanti Gears cash generation; fund EV + CDMO + semiconductor incubation. Still assumed: EV segment scales to breakeven; consolidated margin + ROE recover; holdco discount narrows; PAT + multiple re-rate.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2639 · 81.5x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other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the ~81x consolidated P/E is misleading - it consolidates CG Power at 100% while the market values TII below its 58% CG Power stake (~Rs 66,500 Cr vs TII mcap ~Rs 51,000 Cr). On a sum-of-parts basis TII is cheap; the open questions are whether the holdco discount ever narrows and whether EV stops burning 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consolidated revenue Rs 25,500-27,000 Cr (+12-18%); consolidated PAT roughly flat to +15% (EV drag vs CG Power strength); owner PAT still pressured by EV losses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 second leg only if TI Clean Mobility approaches breakeven and the holdco discount narrows; otherwise a high-quality holdco compounding roughly with the market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on a look-through basis TII's CG Power stake alone exceeds its market cap; the discount reflects EV cash burn + capital-allocation concerns + no direct CG Power cash flow to TII holders, and may not close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TI Clean Mobility approaching operational breakeven + a quarter where consolidated owner-PAT growth turns positive + any holdco-discount-narrowing trigger</w:t>
      </w:r>
      <w:r>
        <w:rPr>
          <w:color w:val="666666"/>
          <w:sz w:val="18"/>
          <w:szCs w:val="18"/>
        </w:rPr>
        <w:t xml:space="preserve"> (window ~12M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precision engineering + T&amp;D/electrification (via CG Power) + EV mobility incubation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Murugappa Group holding/incubator: debt-free precision-tube/chain/gear/bicycle core + 58% of CG Power (T&amp;D, transformers, semiconductors) + 70% of Shanti Gears + wholly-owned TI Clean Mobility (Montra) EV OEM + early CDMO/medical/biofuel bets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EV volume ramp + capital-allocation discipline across many unrelated incubations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Bharat Forge, Sundram Fasteners, Ramkrishna Forgings, Jamna Auto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core precision-engineering business is a consolidated, high-return franchise; the incremental capital, though, goes into EV 3W/SCV (a crowded, subsidy-dependent, thin-margin field) and a scattering of unrelated platforms - so the group's forward returns hinge on incubation discipline, not the core's moat.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core engineering + CG Power operating leverage (structural); TI Clean Mobility losses (~Rs 400 Cr/yr) suppressing consolidated margin; standalone non-cash CCPS fair-value swings distorting reported PAT; CG Power minority interest reducing owner PAT.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operating margin ~10% / ROE ~10% is SUPPRESSED by TI Clean Mobility losses and CG Power minority, not elevated; the risk is not margin mean-reversion but whether the EV drag ends. Standalone PAT is distorted by non-cash CCPS fair-value items (FY26 -36% on a lower fair-value gain).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revenue growth is steady (+17.4% FY26, +17.1% Q1 FY27), but consolidated PAT growth has stalled: 3-yr consolidated profit CAGR ~-11%, standalone FY26 PAT -36% (non-cash), Q1 FY27 total PAT -3% and owner PAT ~-43%. Revenue up, profit down.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~81x consolidated P/E is not supportable on consolidated earnings; the bull case is a sum-of-parts / holdco-discount-narrowing argument (CG Power 58% stake alone &gt; TII mcap), not an EPS-growth story.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Two faces: (1) disciplined, realized value creation - the CG Power turnaround (bought from a fraud-hit prior owner, now ~Rs 1.15 lakh Cr) is a widely-cited success, core reinvested at ~38% ROCE, net debt-free; (2) a widening set of unrelated incubations (EV, CDMO/APIs, medical devices, biofuels, semiconductors) that drew substantive, unresolved community criticism as de-worsification. TI Clean Mobility has absorbed ~Rs 750 Cr+ with breakeven delayed and another Rs 500-750 Cr approved.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from precision engineering -&gt; industrial turnaround platform (CG Power) -&gt; EV OEM + semiconductor/CDMO incubation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17.1%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5 years (consistency_score 60)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 checked (consolidated) for revenue growth &gt;=10% AND ROCE &gt;=15% in the same year. Revenue cleared 10% every year (5-yr CAGR ~30%); consolidated ROCE was comfortably above 15% in FY22-FY24 but has been dragged to a ~17% headline with ROE ~10% in FY25-FY26 as TI Clean Mobility losses scaled - roughly 3 of 5 years clear both. The core standalone business (ROCE ~38%) would clear all five; the consolidated entity does not.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delivered negative returns over the trailing 12 months per the most recent (Sep-2026) forum post, despite a still-rich P/E — a sign the market has cooled on the growth-bet story even as fundamentals (core ROCE, debt-free balance sheet) remain strong. 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77 posts (2018-2026, first-time analysis). Arc: 2018-2020 steady core-business commentary, a major 2020 pivot into industrials via the CG Power turnaround acquisition (from KKR, a fraud-hit company), 2022-2023 rapid unrelated diversification (electronics/Moshine, biofuels/X2Fuels, CDMO) drawing real community pushback on capital-allocation discipline, a 2024 family-ownership-dispute resolution, and a Sep-2026 post noting the stock's soft 1yr performance despite the CG Power halo.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GautamBafna (trusted, elevated, Oct-2024) laid out the core sum-of-parts thesis: market cap ~ value of CG Power (58%) + Shanti Gears (70%) stakes alone, implying near-free optionality on the core engineering business, EV mobility, and early-stage medical-devices/CDMO bets — explicitly flagged holdco-discount risk tied to new-business execution. Several non-trusted but substantive posts (investor12321, rajguleria, Parth_Bhatt1, nav_1996, 2023) pushed back hard on the CDMO/APIs foray as 'de-worsification' unrelated to core competency and a capital-allocation discipline concern — a real, unresolved governance question the bulls haven't directly answered. hardik_shah1 (trusted, elevated, Oct-2024) confirmed a family-ownership dispute was cleanly settled with a SEBI-approved promoter reclassification, removing a governance overhang. karanshah137 (trusted, elevated, Aug-2025) noted a decent Q1 FY26 with Rs 1,000 Cr FY26 capex mostly into engineering/metals (not invested, tracking only). Most recent post (Paulbiplab, Sep-2026, not trusted) frames TII plainly as 'the incubator and holding engine for the Murugappa Group's most aggressive growth bets' but flags the rich P/E (~86) against negative 1yr returns.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2025-08-04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2024-10-24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2024-10-11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demonstrated turnaround/incubation track record: the CG Power acquisition (from a fraud-hit prior owner) has been a widely-cited group value-creation success, not just a stated ambition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engineering business is excellent on its own terms — 37.89% ROCE, net debt-free, 24% 5yr standalone PAT CAGR — funding new bets without balance-sheet strain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capital-backed EV push (TI Clean Mobility/Montra Electric raised Rs 3,000 Cr; well-funded runway of 1.5-2 years against current burn) rather than a token EV announcement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user's sum-of-parts framework (mkt cap ~ value of listed subsidiary stakes alone) offers a plausible, if now-stale, lens for underappreciated optionality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substantive community pushback on unrelated diversification (CDMO/APIs, medical devices, biofuels) as capital-allocation indiscipline/'de-worsification' rather than disciplined compounding — an open governance question, not resolved in-thread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segment is genuinely loss-making (Rs 412 Cr FY26 PBIT loss) with breakeven only targeted, not delivered, for at least two of its EV businesses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posted negative returns over the trailing year despite the CG Power halo, while P/E remains rich (~86x) — the market appears less convinced of the growth-bet framing lately than in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has fallen ~36% since the 2024 sum-of-parts observation was made — that specific 'near-free optionality' argument needs re-verification against current CG Power/Shanti Gears valuations, not an automatic carry-forward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keyword match on the discovery title (though the business is genuinely EV/auto-component-adjacent) — this thesis rests on the deep read, not a theme hit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51,067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yes: CG Power's T&amp;D/electrification/semiconductor demand + a capital-backed EV mobility build. Moat yes: proven CG Power turnaround execution + a ~38% ROCE debt-free precision-engineering core. Valuation yes: sum-of-parts - TII's 58% CG Power stake (~Rs 66,500 Cr) alone exceeds TII's ~Rs 51,000 Cr market cap (steep, widened holdco discount), so the thesis is not priced in. TAM no: genuine large-cap - a 100x (or even 10x) from ~Rs 51,000 Cr, whose value is dominated by a Rs 1.15 lakh Cr listed subsidiary, is not a credible return-magnitude claim. Score 3.0 but analyst_override=true: the mechanical boxes clear the bar, yet the realistic return is holdco-discount narrowing + CG Power compounding (~1.5-2x), not 10x/100x - thesis_fit set to 'neither' on the genuine-large-cap size-math exception (the Nesco logic).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Murugappa incubator/turnaround engine trading below the value of its 58% CG Power stake alone - the sum-of-parts and the core moat are real, but consolidated 3-yr profit growth is negative, EV losses persist, and at ~Rs 51,000 Cr the size math makes 100x/10x a legitimate 'neither';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Pass-1 deep read re-derives thesis_fit to 'neither' on the genuine-large-cap size-math exception. TII's value is dominated by its 58% CG Power stake (~Rs 66,500 Cr on a ~Rs 1,14,700 Cr CG Power market cap), which alone exceeds TII's entire ~Rs 51,000 Cr market cap. A 100x-in-10-years (or even 10x-in-2-3-years) from this base - a company whose main asset is a Rs 1.15 lakh Cr listed subsidiary - is not a credible return-magnitude claim. The realistic upside is holdco-discount narrowing + CG Power's own compounding, roughly 1.5-2x, not a magnitude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scores 3.0 (tailwind yes; moat yes - proven CG Power turnaround execution + a ~38% ROCE debt-free core; valuation yes - the sum-of-parts / holdco discount means the thesis is not priced in; tam NO per the genuine-large-cap interaction rule). Because the mechanical boxes clear 3.0 but the size call overrides them, analyst_override=true is set with the reason in four_box.note - so audit_state.py treats the 'neither' as intentional.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2024 sum-of-parts bull case (GautamBafna, trusted, elevated) has strengthened, not gone stale: TII de-rated from ~Rs 81,000 Cr while its CG Power stake value rose above its whole market cap. That keeps it a quality-radar 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Medium: consolidated ROE only ~10% and 3-yr consolidated profit growth NEGATIVE (-11%); TI Clean Mobility loses ~Rs 400 Cr/yr with breakeven repeatedly delayed and another Rs 500-750 Cr approved; the diversification keeps widening (semiconductor platform added) against unresolved community criticism; the headline ~81x consolidated P/E consolidates CG Power at 100% while TII holders get no direct CG Power cash flow. Standalone FY26 PAT -36% was a non-cash CCPS fair-value item, not an operational or governance issue.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none. Net debt-free, no pledge surfaced, no SEBI action; Murugappa family dispute settled 2024 (SEBI-approved reclassification). No trusted-conviction floor (karanshah137 and GautamBafna are 'tracking', not conviction calls).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Re-check: TI Clean Mobility breakeven progress, whether consolidated owner-PAT growth turns positive, and any holdco-discount-narrowing trigger.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2026-09-08T14:31:29.370Z</dcterms:created>
  <dcterms:modified xsi:type="dcterms:W3CDTF">2026-09-08T14:31:29.374Z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