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Vimta Labs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Clean, debt-free CRO / testing-services compounder (~24% ROCE, consistent dividend) with a real NDCT regulatory tailwind and a biologics option - but Q1 FY27 growth decelerated to ~12-14% (below the 20-25% target), the stock trades at ~36x, and an old but disclosed Ranbaxy-era data-integrity stain gave one trusted investor pause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Contract research and testing services company (clinical research, bioanalytical/preclinical, food/water/environment testing, biopharmaceutical testing, and now biologics via a new CRAD facility) operating since 1990 from a ~200,000 sq ft base in Genome Valley, Hyderabad. USFDA / WHO / NABL-accredited labs.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2,814 Cr; P/E ~36, P/B ~6.2, EV/EBITDA ~18-19x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24.24% (FY26)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17.82% (FY26)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total income Rs 416 Cr (+19.5%); Q1 FY27 Rs 113 Cr (+13.7%; revenue +11.85%) - decelerating vs a 20-25% / ~Rs 500 Cr FY27 target; 5-yr profit CAGR ~30%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Margins</w:t>
            </w:r>
          </w:p>
        </w:tc>
        <w:tc>
          <w:tcPr>
            <w:tcW w:type="dxa" w:w="5800"/>
          </w:tcPr>
          <w:p>
            <w:r>
              <w:t xml:space="preserve">FY26 EBITDA margin 35.8% (Rs 149 Cr); Q1 FY27 36.4% with slight sequential pressure; PAT margin ~18.6%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0.01 (debt-free); FY27 capex Rs 80 Cr (Rs 10 Cr biologics + Rs 70 Cr routine) fully self-funded; consistent Rs 2/share dividend (FY26)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376.05 - 902.65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Fundamentals are genuinely clean and among the best in this batch - ROCE 24.24%, ROE 17.82%, effectively debt-free (D/E 0.01), 5-year profit CAGR ~30%, a consistent Rs 2/share dividend, and FY27 capex of Rs 80 Cr funded entirely from internal accruals. Two things frame the near term. (1) Tailwind: the Sept 2025 NDCT amendments cut clinical-trial approval timelines from 90 to 45 days for most drug categories - a direct throughput tailwind for Vimta's clinical-research vertical, which was under pressure in FY26 and is now 'showing early signs of recovery'. A new biologics testing vertical (CRAD facility) went operational in Q1 FY27 with its first order booked, though meaningful revenue is not expected until FY29+. (2) The near-term numbers lag the story: Q1 FY27 revenue grew only ~11.85% (total income +13.7%), well below management's 20-25% / ~Rs 500 Cr FY27 target, and EBITDA margin showed slight sequential pressure. At ~36x trailing P/E and ~18-19x EV/EBITDA the market is pricing a reacceleration that is not yet visible. The mid-2000s Ranbaxy bioequivalence-data-fabrication episode (documented in 'Bottle of Lies', discussed on-thread) is 20+ years old and disclosed - it caused trusted member Marathondreams to pass on cultural-risk grounds but does not meet this project's HIGH CAUTION bar. Promoter holding is only ~36% (no pledge/encumbrance, confirmed FY26), with a competitor separately holding ~19% and senior-management salaries flagged (unresolved) as a governance watch item.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(total income Rs 416.3 Cr +19.5%, EBITDA Rs 148.9 Cr / 35.8% margin, PAT Rs 77.5 Cr / 18.6% margin); screener/aggregator metrics (ROCE 24.24%, ROE 17.82%, D/E 0.01, P/E 36.3, P/B 6.16)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investor slides + concall coverage (total income Rs 112.89 Cr +13.7%, revenue Rs 109.07 Cr +11.85%, EBITDA Rs 41.1 Cr / 36.4%, PAT Rs 21.04 Cr +11.37%; Rs 500 Cr FY27 revenue target; Rs 80 Cr FY27 capex; biologics first order) - full transcript not pulled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BSE/press: Rs 2/share FY26 dividend (AGM 4 Jul 2026), promoter shares confirmed unencumbered FY26, CRAD biologics facility operational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total income Rs 416.3 Cr (+19.5%), EBITDA Rs 148.9 Cr (35.8% margin), PAT Rs 77.5 Cr (18.6% margin) - a structurally high-margin regulated-testing profile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24.24%, ROE 17.82%, D/E 0.01 - high-return and effectively debt-free; 5-year profit CAGR ~30%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capex Rs 80 Cr (Rs 10 Cr biologics completion + Rs 70 Cr routine), fully self-funded; 200,000 sq ft Genome Valley base gives a 4-5 year runway without major new infra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Consistent dividend (Rs 2/share FY26); promoter holding ~36% (no encumbrance, confirmed FY26), competitor holds ~19%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Mid-2000s Ranbaxy data-integrity episode is old and disclosed; the record already carries it as a qualitative caveat, not HIGH CAUTION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YoY: FY26 full-year +19.5% -&gt; Q1 FY27 +11.85% (total income +13.7%) - a clear step down vs FY26 and vs the 20-25% target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held at 36.4% in Q1 FY27 (vs 35.8% FY26) but with 'sequential margin pressure'; management expects stabilisation as revenue scales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Clinical research was under pressure through FY26, now 'showing early signs of recovery' on the NDCT tailwind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Biologics: CRAD facility operational Q1 FY27, first order booked - meaningful revenue not expected until FY29 or later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FY27 - new CRAD biologics facility operationalised; first biologics services order secured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AGM 4 Jul 2026 - Rs 2/share dividend for FY25-26 approved; Executive Chairman reappointed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FY26 - promoter shareholding confirmed free of encumbrance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target: ~Rs 500 Cr FY27 revenue (20-25% growth)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growth decelerated to ~12-14%, materially below FY26's 19.5% and the 20-25% FY27 target - the prior write-up did not have this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Biologics vertical is now live (CRAD facility, first order) - a confirmed new leg, but FY29+ for material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capex quantified at Rs 80 Cr, fully self-funded; 4-5 year capacity runway 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~36x P/E / ~18-19x EV-EBITDA - the expectation gap is 'over-optimistic': our mid-teens growth path is below the ~25-30% CAGR the multiple needs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clinical research actually reaccelerate on NDCT, or is the FY26 softness structural? Q1 FY27 is still tracking below target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Segment-wise revenue split (clinical / bioanalytical / food / biopharma) and per-segment growth not disclosed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~36% promoter holding + high senior-management salary an actual governance issue or benign? Community couldn't resolve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Per-year ROCE for FY23-FY24 not separately verified this pass - track_record built on the FY24-FY26 window with aggregate support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FCF conversion is an estimate - CFO and capex splits not pulled; capex intensity is real (Rs 80 Cr FY27 on ~Rs 149 Cr EBITDA)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The business is genuinely clean (24% ROCE, debt-free, dividend, a real NDCT tailwind, biologics optionality), which supports Medium. But Q1 FY27 growth decelerating to ~12-14% (vs a 20-25% target), a full ~36x multiple, and biologics revenue being FY29+ prevent an upgrade to Medium-High. thesis_fit moves 10x-in-2-3-years -&gt; neither (analyst override): the return magnitude fits neither bucket from a Rs 2,814 Cr base at 36x earnings.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Biologics testing vertical via new CRAD facility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facility operational Q1 FY27, first order booked; meaningful revenue not until FY29+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500 Cr FY27 revenue / 20-25% growth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~Rs 416 Cr FY26; driven by pharma-research demand + biologics launch + clinical-research recovery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200,000 sq ft Genome Valley base supports a 4-5 year growth runway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capex Rs 80 Cr mostly routine; no major new infra needed near-term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 stabilisation as revenue scales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EBITDA margin 36.4% with sequential pressure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NDCT-driven clinical-research throughput + biologics + food/pharma testing demand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utilisation on the Genome Valley base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35-37%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clinical-research demand recovery + biologics ramp (the two levers behind the 20-25% target).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- 35-37% EBITDA margin on a high-fixed-asset lab base; incremental volume drops through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capacity utilisation on the Genome Valley base; EBITDA margin 35-37%. Still assumed: NDCT-driven clinical-research throughput + biologics + food/pharma testing demand; revenue growth; operating leverage.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36.3x P/E · 18.5x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~25-30% EPS CAGR FY26-&gt;FY28 at a ~28-30x exit to justify 36x trailing - the multiple is pricing the NDCT tailwind + biologics ahead of the numbers; Q1 FY27's ~12-14% growth is well below that path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+14-18% (~Rs 475-490 Cr, below management's ~Rs 500 Cr / 20-25%); PAT +12-16%; EBITDA margin ~35-36%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growth reaccelerating toward ~18-20% if clinical research fully recovers and NDCT throughput compounds; biologics still pre-material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-15%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~36x trailing / ~18-19x EV-EBITDA prices a ~25-30% earnings CAGR; our FY27-28 path is mid-to-high-teens as Q1 FY27 growth (~12-14%) is running below management's 20-25% target and biologics revenue is FY29+. The NDCT tailwind is real but not yet visible in results.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A FY27 quarter showing clinical-research revenue growth reaccelerating toward the 20-25% target (NDCT throughput visible in the numbers)</w:t>
      </w:r>
      <w:r>
        <w:rPr>
          <w:color w:val="666666"/>
          <w:sz w:val="18"/>
          <w:szCs w:val="18"/>
        </w:rPr>
        <w:t xml:space="preserve"> (window ~9M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contract research &amp; analytical testing (CRO) - pharma, clinical, food/water/environment, biopharma, now biologics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mid-size Indian CRO with USFDA/WHO/NABL-accredited labs; integrated clinical + bioanalytical + preclinical + food/environment testing; adding biologics (CRAD facility)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regulatory accreditation + lab capacity + skilled scientists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Syngene International, Sai Life Sciences, Veeda Clinical Research, Eurofins / TUV (testing)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Accreditation + a 40-year track record are the entry barrier; the NDCT approval-timeline halving lifts clinical-research throughput. The mid-2000s Ranbaxy data-integrity episode is old/disclosed but is the reason at least one trusted investor passed. Capital cycle balanced - Indian CRO capacity roughly tracks rising trial/testing demand.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regulated-testing pricing power; operating leverage on the Genome Valley lab base; mix toward higher-value bioanalytical / biologics work.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EBITDA margin 35-37% is a multi-year structural level for regulated CRO/testing; the slight Q1 FY27 sequential dip is cost timing, and management expects stabilisation as revenue scales - not a cyclical peak.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YoY: FY26 full-year +19.5%; Q1 FY27 revenue +11.85% (total income +13.7%). Clinical research was under pressure in FY26 and is 'showing early signs of recovery'. Management targets ~Rs 500 Cr FY27 revenue (20-25% growth) - the Q1 run-rate is tracking below that.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36x trailing needs a ~25-30% EPS CAGR at a ~28-30x exit to be fair; Q1 FY27's ~12-14% growth is well short, so the multiple is pricing the NDCT tailwind + biologics before they show in numbers.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Self-funded growth - debt-free (D/E 0.01), FY27 capex Rs 80 Cr (Rs 10 Cr biologics + Rs 70 Cr routine) from internal accruals; ROCE sustained at ~24% through the investment. Consistent Rs 2/share dividend, no unrelated diversification.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up the value curve into biologics testing (CRAD facility, first order Q1 FY27) and higher-value bioanalytical work from a base in routine food/environment testing.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24.24%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35%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3 years (consistency_score 100)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 each cleared BOTH revenue growth &gt;=10% and ROCE &gt;=15% - FY26 was +19.5% revenue / 24.24% ROCE, and FY24-FY25 ran ~20% revenue growth with ROCE in the low-to-mid 20s (aggregate support: 5-yr profit CAGR ~30%, consistently high ROCE). FY22-FY23 per-year figures not separately verified this pass. A consistent high-return compounder on the record available.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 52-week range Rs 376-903.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full thread (39 of 44 posts, Feb 2022 to Sept 2025) start to finish, this being a smaller/older thread.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Marathondreams (trusted) posted an extract from 'Bottle of Lies' (2022) documenting Vimta's historical involvement in the Ranbaxy bioequivalence-data-fabrication scandal (mid-2000s, WHO-uncovered) and stated 'company culture rarely changes... I have decided to give it a pass' - a 20+-year-old, publicly disclosed episode, not a fresh concern. phreakv6 (core-trusted) did detailed research (Nov 2022) on the food-testing (JNPT/FSSAI) opportunity without stating a position. Santosh_Kadam (June 2025) flagged low promoter holding (36%) with senior management on high salaries as a governance-style watch item (noted ambiguous). Piyush_gupta1 (Sept 2025) flagged the NDCT amendments cutting approval timelines from 90 to 45 days - a direct near-term tailwind for Vimta's clinical-testing throughput.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2022-03-14 — Marathondreams</w:t>
      </w:r>
      <w:r>
        <w:rPr>
          <w:i/>
          <w:iCs/>
          <w:color w:val="666666"/>
          <w:sz w:val="18"/>
          <w:szCs w:val="18"/>
        </w:rPr>
        <w:t xml:space="preserve"> (Vimta Labs Ltd (VLL))</w:t>
      </w:r>
      <w:r>
        <w:rPr>
          <w:sz w:val="20"/>
          <w:szCs w:val="20"/>
        </w:rPr>
        <w:br/>
        <w:t xml:space="preserve">: Flagged historical Ranbaxy-scandal link (Bottle of Lies extract) and decided to "give it a pass" on culture-risk grounds - old (2022), disclosed, not a fresh concern.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FY26: promoter shares confirmed with no encumbrance. Rs 2/share dividend for FY25-26 (AGM 4 Jul 2026). Q1 FY27: new CRAD (biologics) facility operationalised, first biologics order secured. Not otherwise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Clean, consistent capital efficiency (24.24% ROCE, 17.82% ROE), debt-free, self-funded Rs 80 Cr FY27 capex, consistent Rs 2/share dividend - the cleanest fundamental profile in this batch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NDCT amendments (Sept 2025) cut clinical-trial approval timelines from 90 to 45 days - a direct throughput tailwind; clinical research 'showing early signs of recovery' after an FY26 soft patch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Biologics vertical: new CRAD facility operational Q1 FY27, first order booked - a genuine new revenue leg (not material until FY29+)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200,000 sq ft Genome Valley base gives a 4-5 year growth runway without major new infrastructure spend; USFDA / WHO-accredited labs; China+1 diversification tailwind for contract research/testing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decelerated in Q1 FY27 to ~12-14%, well below management's 20-25% / ~Rs 500 Cr FY27 target - the multiple is pricing a reacceleration that isn't visible yet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Trades at ~36x P/E / ~6.2x P/B / ~18-19x EV-EBITDA - a full multiple for a mid-teens grower; the expectation gap is 'over-optimistic' (our path is below what the price needs)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 (mid-2000s) involvement in the Ranbaxy bioequivalence-data-fabrication scandal - old and disclosed, but caused at least one trusted community member to pass on cultural-risk grounds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only ~36% with a competitor separately holding ~19%; senior management on high salaries flagged (unresolved) as a governance watch item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Biologics revenue is FY29+; heavy ongoing capex for growth; sequential margin pressure in Q1 FY27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2,814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- NDCT approval-timeline halving is a direct throughput driver plus China+1 CRO demand; tam upgraded weak-&gt;yes on fresh reading - a large Indian CRO/testing market with a confirmed 4-5yr capacity runway on the current base; moat weak - accreditation is table-stakes in a competitive CRO field (Syngene, Sai Life, Veeda); valuation weak at ~36x P/E / ~18-19x EV-EBITDA for a mid-teens grower. analyst_override: thesis_fit kept 'neither' - a debt-free ~15-20% compounder from a Rs 2,814 Cr base at 36x does not fit a 2-3yr 10x or a 10yr 100x bucket (the 'Nesco logic').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Genuinely clean, debt-free 24%-ROCE CRO compounder with a real NDCT tailwind and biologics optionality - but Q1 FY27 growth (~12-14%) is running below the 20-25% target, the stock is at ~36x, and the return magnitude fits neither the 2-3yr 10x nor the 10yr 100x bucket: thesis_fit 'neither' (analyst override), conviction held at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3.0 (tailwind yes - NDCT approval-timeline halving; tam upgraded yes on fresh reading - a large Indian CRO/testing market with a 4-5yr capacity runway; moat weak - accreditation is table-stakes in a competitive CRO field; valuation weak at ~36x). analyst_override keeps thesis_fit 'neither': a debt-free ~15-20% compounder from a Rs 2,814 Cr base at 36x earnings does not fit a 2-3 year 10x (~115% CAGR) or a 10-year 100x (~58% CAGR) - the 'Nesco logic' the boxes don't capture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Medium: business quality is high (24% ROCE, debt-free, dividend, structural tailwind) but Q1 FY27 deceleration to ~12-14% vs a 20-25% target and a rich 36x multiple prevent Medium-High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Ranbaxy-era data-integrity stain is 20+ years old and disclosed, not fresh - it does not hit the HIGH CAUTION bar but stays a qualitative caveat; the ~36% promoter holding + flagged senior-management salaries warrant verification before sizing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on a FY27 quarter showing clinical-research growth reaccelerating toward 20% (NDCT throughput visible in the numbers)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2026-09-08T06:21:08.488Z</dcterms:created>
  <dcterms:modified xsi:type="dcterms:W3CDTF">2026-09-08T06:21:08.496Z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