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Senco Gold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Organized-jewellery formalization play (FY26 revenue +33%, Q1 FY27 SSSG 39%) with improving credit ratings, but FY26's 3.6x PAT surge looks gold-price-gain-inflated and is already reversing -- the headline-cheap 8.9x P/E is less compelling once normalized to guided FY27 margins (~11-12x forward).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CLEAR — </w:t>
      </w: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Kolkata-headquartered organized jewellery retailer (promoted by the Sen family via Jai Hanuman Shri Siddhivinayak Trust) with a 209-showroom network (Q1 FY27: company-operated + franchisee FOFO/FOCO + Sennes sub-brand + 2 Dubai stores) concentrated in East India, expanding into new geographies (Nagpur, Rajasthan) and Tier 2/3 markets via a franchise-led model.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5,180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P/E</w:t>
            </w:r>
          </w:p>
        </w:tc>
        <w:tc>
          <w:tcPr>
            <w:tcW w:type="dxa" w:w="5800"/>
          </w:tcPr>
          <w:p>
            <w:r>
              <w:t xml:space="preserve">Rs 313 / 8.9x (trailing; ~11-12x on FY27-guided normalized PAT)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(FY26)</w:t>
            </w:r>
          </w:p>
        </w:tc>
        <w:tc>
          <w:tcPr>
            <w:tcW w:type="dxa" w:w="5800"/>
          </w:tcPr>
          <w:p>
            <w:r>
              <w:t xml:space="preserve">22.5% / 25.7%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(FY26)</w:t>
            </w:r>
          </w:p>
        </w:tc>
        <w:tc>
          <w:tcPr>
            <w:tcW w:type="dxa" w:w="5800"/>
          </w:tcPr>
          <w:p>
            <w:r>
              <w:t xml:space="preserve">+33% YoY to Rs 8,430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(FY26)</w:t>
            </w:r>
          </w:p>
        </w:tc>
        <w:tc>
          <w:tcPr>
            <w:tcW w:type="dxa" w:w="5800"/>
          </w:tcPr>
          <w:p>
            <w:r>
              <w:t xml:space="preserve">Rs 574 Cr (3.6x YoY -- partly gold-price/hedging-gain inflated)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EBITDA</w:t>
            </w:r>
          </w:p>
        </w:tc>
        <w:tc>
          <w:tcPr>
            <w:tcW w:type="dxa" w:w="5800"/>
          </w:tcPr>
          <w:p>
            <w:r>
              <w:t xml:space="preserve">~4.6x (working-capital gold metal loans, not distress debt)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64.5% (down from 68.5% FY24), 0% pledged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276 - 430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Senco Gold is riding India's organized-jewellery formalization wave: FY26 revenue grew 33% to Rs8,430cr and Q1 FY27 grew 67% YoY (39% SSSG) on continued store additions (201-&gt;209 showrooms). But profit quality needs scrutiny. FY26 PAT surged 3.6x to Rs574cr -- far outpacing revenue growth, a pattern consistent with a gold-price/inventory-hedging windfall layered on top of genuine operating growth. That windfall is already unwinding: Q1 FY27 EBITDA margin fell to 7.0% from 10.0% a year ago (PAT margin 3.3% vs 5.7%) as the customs-duty hike (6%-&gt;15%) forced aggressive discounting and gold-price volatility hit inventory/hedging outcomes (hedging currently only ~50% of inventory value, target 75-80%). On FY27's own guided PAT margin (4.0-4.5%) against guided revenue (~Rs10,100-10,200cr), normalized FY27 PAT (~Rs424-454cr) would actually be below FY26's reported Rs574cr -- so the headline-cheap trailing P/E of 8.9x understates the real forward multiple (~11-12x). Debt/EBITDA is elevated (~4.6x) but is working-capital gold-metal-loan leverage, and three separate CARE/ICRA rating upgrades through 2026 (both now A+) reflect an improving, not deteriorating, credit profile. Moat remains weak -- jewellery retail is gold-price-pass-through and low-differentiation, and national players (Titan/Tanishq, Kalyan) are expanding into Senco's East India stronghold.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results/concall coverage (Investing.com, multibagg.ai): revenue +67% YoY to Rs3,056cr, EBITDA margin 7.0% vs 10.0% YoY, PAT margin 3.3% vs 5.7%, SSSG 39%, guidance maintained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coverage (TipRanks, investywise, multibagg, business-standard): FY26 revenue +33% to Rs8,430cr, PAT 3.6x to Rs574cr, 201 showrooms (26 added FY26), Q4 FY26 EBITDA margin 9.2%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(Senco Gold consolidated): 5yr revenue growth/ROCE table, P/E 8.9-9.1x, mcap ~Rs5,180cr, borrowings Rs2,699cr, promoter holding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Ratings / ICRA rating-action announcements (Jan/Mar/Jun/Sep 2026): CARE A+/A1, ICRA upgraded to A+(Stable)/A1 -- improving credit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Working-capital/debt commentary (trendlyne and aggregator searches): debt/EBITDA ~4.6-4.7x, interest cost ~Rs149cr annually, inventory days 178 (FY25) -&gt; 152 (Q1 FY27)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+33% YoY to Rs8,430cr with PAT surging 3.6x to Rs574cr (ROCE 22.5%/ROE 25.7%), but PAT growth far outpaced revenue growth -- a signature of a gold-price/inventory-gain windfall layered on genuine operating growth, not purely operational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expanded to 201 showrooms by Mar-2026 (26 added in FY26: 102 company-operated, 85 franchisee, 12 Sennes, 2 Dubai), with FY27 guidance of 12-25 further additions skewed toward franchise (FOFO/FOCO) in Tier 2/3 and new geographies (Nagpur, Rajasthan)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funded via ~Rs1,762cr bank lines + Rs218cr customer advances (FY25); inventory days elevated at 178 (FY25, up from 164 FY24) -- gold-inventory intensity is structural to the model,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declined from 68.46% (Mar-2024) to 64.48% (Jun-2026), a mild multi-year dilution trend, but 0% pledged throughout -- no promoter-exit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ratings upgraded across FY26 (CARE A1-&gt;A+ for bank facilities/FD programme; ICRA upgraded to A+(Stable)/A1 twice in 2026) despite elevated absolute debt/EBITDA (~4.6x) -- rating agencies view the leverage as working-capital (gold metal loan) in nature, not distress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auditor resignation, SEBI action, or related-party-transaction disclosure surfaced in this pass's primary-document read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+46% YoY, PAT nearly doubled to Rs94cr, EBITDA margin 9.2% -- the peak of the margin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+67% YoY to Rs3,056cr (50% retail growth + 39% SSSG) but EBITDA margin fell sharply to 7.0% (from 10.0% a year ago) and PAT margin to 3.3% (from 5.7%) -- the customs-duty hike (6%-&gt;15%) plus gold-price volatility forced aggressive discounting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 compressed to 16.0% (Q1 FY27) from 17.5% a year ago; COGS grew 73% YoY, outpacing 67%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maintained FY27 guidance (20%+ value growth, 7.5-7.8% EBITDA margin, 4.0-4.5% PAT margin) despite the weak Q1 print -- guidance not yet walked 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days improved to 152 in Q1 FY27 (from 178 FY25) after an active ~Rs300cr inventory reduction, but finance costs rose 58% YoY on constrained gold-metal-loan availability around March-April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Jun-2026: ICRA upgraded long-term/short-term ratings to A+(Stable)/A1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Mar-2026: CARE Edge assigned A+ (Stable) to Rs495cr FD programme and Rs2,232.5cr long-term bank facilities; A+/A1 to Rs717.5cr facilities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Jan-2026: CARE assigned A1 to Rs50cr short-term bank facilities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Sep-2026: ICRA reaffirmed ratings and enhanced the rated amount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Jul-2026: Q1 FY27 results released -- record revenue, margin compression flagged by multiple outlets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FY26's headline 3.6x PAT surge is not clean operating profit -- it coincides with a sharp YoY margin reversal in the very next quarter (Q1 FY27 EBITDA margin 7.0% vs 10.0% a year ago), consistent with a cyclical gold-price/hedging gain that is now unwinding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FY27's own guided PAT margin (4.0-4.5%) against guided revenue (~Rs10,100-10,200cr), normalized FY27 PAT (~Rs424-454cr) would be LOWER than FY26's reported Rs574cr -- the trailing 8.9x P/E is cheaper-looking than the forward, normalized multiple (~11-12x)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Debt/EBITDA of ~4.6x looks elevated in isolation, but three separate rating upgrades through 2026 (CARE and ICRA both to A+) indicate agencies view it as working-capital (gold metal loan) leverage, not distress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Hedging ratio is only ~50% of gold inventory value currently, with a stated aspiration (not yet achieved) to reach 75-80% -- until then, margin remains exposed to gold-price swings each quarter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exact portion of FY26's Rs574cr PAT was gold-price/inventory-gain versus core operating profit? Not disclosed with precision in sources reviewed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there any related-party-transaction disclosure specific to the promoter trust/family entities? Not found this pass -- worth a dedicated RPT check next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FY27 EBITDA margin guidance (7.5-7.8%) hold through the festive/wedding H2, or does Q1's miss repeat?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trailing-3yr FCF conversion precisely? Not cleanly derivable from sources reviewed this pass given CFO's working-capital seasonality swings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Four-box score computed at 3.0 (tailwind yes, tam yes, moat weak, valuation revised to weak from the prior pass's 'yes') technically permits a 10x-in-2-3-years label, but at an already Rs5,180cr market cap with single-digit margins, gold-price-cyclical PAT, and a capital-intensive gold-loan-funded model, a 10x-in-2-3-years/100x-in-10-years return-magnitude framing is unrealistic from this base -- thesis_fit set to neither via analyst override ('Nesco logic'). Conviction held at Medium: the organized-jewellery formalization tailwind and credit-profile improvement are real, but FY26's PAT surge looks substantially gold-price/hedging-driven and is already reversing in Q1 FY27, so the headline-cheap 8.9x P/E is not as cheap once normalized to guided FY27 margins (~11-12x forward).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Raise gold hedging ratio to 75-80% of inventory value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currently ~50%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recovery to 7.5-7.8% for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full-year guidance maintained post Q1 miss (7.0% actual vs 10.0% year-ago)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20%+, to exceed Rs 10,000cr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guided &gt;20% value growth off Rs8,430cr FY26 base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12-15 new stores in FY27, franchise-led Tier 2/3 push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 grew 201-&gt;209 showrooms by Q1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store additions + SSSG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gold price/duty-driven discounting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finance costs (gold metal loans)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EBITDA margin (customs-duty/discounting pressure).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guided margin recovery is an assumption, not yet evidenced in the Q1 print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store additions + SSSG; revenue growth. Still assumed: EBITDA margin recovery; PAT margin 4.0-4.5%.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313 · 8.9x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Trailing 8.9x P/E looks to price minimal growth, but FY26 EPS is inflated by a cyclical gold-price/hedging PAT surge (3.6x on 33% revenue growth); normalized to FY27's own guided PAT margin (4.0-4.5%), forward P/E is closer to ~11-12x -- consistent with mid-teens normalized EPS growth priced in, not a deep-value gap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~Rs10,100-10,200cr (+20-21%), PAT margin 4.0-4.5% =&gt; PAT ~Rs424-454cr (down YoY from FY26's gold-gain-inflated Rs574cr)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Continued 18-22% revenue growth on store additions + SSSG if duty/gold volatility normalizes; EBITDA margin recovery toward 7.8-8% achievable but unconfirmed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Headline trailing P/E (8.9x) looks cheap but is based on a cyclically-inflated FY26 PAT; on FY27's own guided margins, forward multiple is closer to 11-12x -- the market is roughly fairly pricing the normalized earnings path, not clearly underestimating 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festive/wedding-season margin print showing recovery toward the guided 7.5-7.8% EBITDA margin band</w:t>
      </w:r>
      <w:r>
        <w:rPr>
          <w:color w:val="666666"/>
          <w:sz w:val="18"/>
          <w:szCs w:val="18"/>
        </w:rPr>
        <w:t xml:space="preserve"> (window ~6M from 2026-10-01;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organized jewellery retail / gold formalization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regional (East India-anchored) multi-format jewellery retailer, company-owned + franchise (FOFO/FOCO) network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gold sourcing/hedging + working capital (gold metal loans)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Titan (Tanishq), Kalyan Jewellers, PC Jeweller, Malabar Gold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National organized players (Titan, Kalyan) are expanding aggressively into East India, Senco's core stronghold, alongside Senco's own rollout -- a capital-cycle risk to its historically defensible regional moat rather than a consolidating/favorable supply backdrop.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customs duty hike to 15% forcing discounting; gold price volatility impacting hedge outcomes; operating leverage from store additions and SSSG.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FY26's PAT (3.6x YoY) and Q4 FY26 EBITDA margin (9.2%) look like a cyclical gold-price/hedging-gain peak that is already reversing in Q1 FY27 (margin back to 7.0%); management's own 7.5-7.8% FY27 guidance is a more defensible through-cycle level than FY26's print.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FY26 full year +33%; Q4 FY26 +46%; Q1 FY27 +67% (SSSG 39%) -- sequential acceleration, but increasingly gold-price-driven (value growth) rather than pure volume, and margin is moving in the opposite direction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Trailing P/E 8.9x looks cheap but FY26 PAT is inflated by cyclical gold gains; normalizing to guided FY27 PAT margin (4.0-4.5%) on ~Rs10,100cr revenue gives PAT ~Rs424-454cr, i.e. a forward P/E of ~11-12x on today's price -- a more realistic read than the trailing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Franchise-led (FOFO/FOCO) store rollout keeps incremental capex intensity down; no major unrelated diversification found. Hedging strategy execution (only ~50% hedged vs a stated 75-80% target) is the one area where capital/risk management looks behind plan.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premiumization push + East India brand trust extending into new geographies (Nagpur, Maharashtra, Rajasthan).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22.5%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4.6x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5 years (consistency_score 40)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 (rev +29%, ROCE 21%) and FY26 (rev +33%, ROCE 22.5%) both clear the growth+ROCE hurdles; FY22 (ROCE 14%) and FY23 (ROCE 10%) fall short despite decent revenue growth; FY25 ROCE not cleanly verifiable from sources reviewed this pass, and FY25 PAT actually declined YoY (Rs159cr vs Rs181cr FY24), suggesting ROCE likely dipped below 15% -- treated conservatively as not cleared.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152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Inventory days rose FY24 (164) -&gt; FY25 (178) then improved to 152 in Q1 FY27 after an active ~Rs300cr inventory reduction; still elevated for a jewellery retailer given gold-price/hedging exposure tied up in inventory. Receivable/payable days not cleanly disclosed in sources reviewed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Same-store sales growth (SSSG): 39% (Q1 FY27) (improving) — up from ~21% 9-month FY26 run-rate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Showroom count: 209 (Q1 FY27), up from 201 (Mar-2026) (improving) — 26 added in FY26; 12-15 more guided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 hedging ratio: ~50% of inventory value (improving) — targeted to rise to 75-80%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margin: 7.0% (Q1 FY27) vs 10.0% (Q1 FY26) (declining) — customs-duty + discounting pressure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forum not reviewed this pass (primary-document deep dive only, per task scope).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Three separate credit-rating upgrades through 2026 (CARE A1/A+ in Jan/Mar-2026, ICRA upgraded to A+(Stable)/A1 in Jun-2026 and reaffirmed with an enhanced rated amount in Sep-2026) -- the exchange-filing trail shows an improving, not deteriorating, credit profile despite elevated headline leverage.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organized-jewellery formalization tailwind: FY26 revenue +33% to Rs8,430cr, Q1 FY27 +67% YoY with 39% SSSG, driven by genuine demand plus store additions (201-&gt;209 showrooms)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profile improving, not deteriorating: three separate CARE/ICRA rating upgrades through 2026 (both to A+) despite headline debt/EBITDA of ~4.6x, which rating agencies treat as working-capital (gold metal loan) leverage, not distress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Franchise-led (FOFO/FOCO) expansion model keeps incremental capex intensity down while still growing the network into Tier 2/3 and new geographies (Nagpur, Rajasthan)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inventory management: ~Rs300cr inventory cut, days improved from 178 (FY25) to 152 (Q1 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pledge, and promoter holding decline is modest (68.5%-&gt;64.5% over 2+ years) -- no promoter-exit signal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FY26's headline PAT surge (3.6x on 33% revenue growth) is likely substantially gold-price/hedging-gain-driven, not operating improvement -- and it is already reversing: Q1 FY27 EBITDA margin fell to 7.0% from 10.0% YoY, PAT margin to 3.3% from 5.7%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FY27's own guided PAT margin (4.0-4.5%), normalized PAT (~Rs424-454cr) would be below FY26's reported Rs574cr -- the trailing 8.9x P/E understates the real forward multiple (~11-12x), so the stock is not as cheap as the headline number suggests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Customs duty hike (6%-&gt;15%) forced aggressive discounting in Q1 FY27, and gold-price volatility continues to affect inventory/hedging outcomes each quarter -- hedging ratio only ~50% currently, target 75-80% not yet achieved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Moat is weak: jewellery retail is a low-differentiation, gold-price-pass-through business, and national organized players (Titan/Tanishq, Kalyan) are expanding aggressively into Senco's East India stronghold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Debt/EBITDA ~4.6x and annual interest cost ~Rs149cr constrain flexibility even if rating agencies currently view it benignly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related-party-transaction disclosure was specifically reviewed this pass -- an open question given the promoter-trust structure (Jai Hanuman Shri Siddhivinayak Trust)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5,180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FY26 rev +33% to Rs8,430cr but PAT 3.6x surge to Rs574cr looks partly gold-price/hedging driven (cyclical), already reversing in Q1 FY27 (EBITDA margin 7.0% vs 10.0% YoY, PAT margin 3.3% vs 5.7%) on customs-duty-driven discounting; trailing 8.9x P/E is not as cheap once normalized to FY27 guided 4.0-4.5% PAT margin (~11-12x forward) -- valuation downgraded from the prior pass's 'yes'. Moat weak (gold pass-through, low differentiation, national players Titan/Kalyan expanding into Senco's East India stronghold); tailwind (organized-jewellery formalization) and TAM (large whitespace, new-geography expansion) remain genuinely strong. Analyst override to 'neither' given mcap already Rs5,180cr + single-digit margin, capital-intensive gold-loan-funded model -- 10x-in-2-3-years return magnitude unrealistic from this base despite the 3.0 box score ('Nesco logic').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organized-jewellery growth story (33% FY26 revenue growth, improving credit ratings) but FY26's 3.6x PAT surge looks gold-price-gain-inflated and is already reversing in Q1 FY27 -- the headline-cheap 8.9x P/E is less compelling once normalized to guided FY27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3.0 (tailwind yes, tam yes; moat weak, valuation revised to weak this pass) technically permits a 10x-in-2-3-years label, but at an already Rs5,180cr market cap with single-digit margins and a capital-intensive gold-loan-funded model, that return magnitude is unrealistic from here -- thesis_fit set to neither via analyst override ('Nesco logic')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margin compression (EBITDA 7.0% vs 10.0% YoY) directly undercuts the prior pass's 'cheap at 8.8x P/E' framing: FY26's PAT was inflated by a gold-price/hedging windfall now unwinding, and normalized FY27-guided earnings imply a forward multiple closer to 11-12x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Credit-rating trajectory (three separate CARE/ICRA upgrades through 2026) and continued store/SSSG momentum (39% Q1 FY27) keep the underlying business thesis intact -- this is a real formalization story, just not a near-term multibagger from current levels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flag: no auditor resignation, no pledge, no SEBI action; promoter holding decline is mild (-4pp over 2+ years), not a collapse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Medium; revisit after H2 FY27 festive/wedding-season results show whether EBITDA margin actually recovers toward the guided 7.5-7.8% band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2026-10-01T13:59:52.185Z</dcterms:created>
  <dcterms:modified xsi:type="dcterms:W3CDTF">2026-10-01T13:59:52.189Z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