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TIL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Confirmed as TIL Limited (Kolkata; CIN L74999WB1974PLC041725; formerly Tractors India Limited; NSE: TIL, BSE: 505196) - a Gainwell/Caterpillar-linked cranes and materials-handling OEM whose FY26 loss actually WIDENED (-Rs 30.86 Cr vs +Rs 2.90 Cr FY25) even as management pursued a fresh clean-energy diversification (60% stake in Tulip Compression) and booked real defense/CONCOR orders - a genuine but still largely unproven, execution-heavy turnaround.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TIL manufactures cranes and materials-handling/mining equipment from its Kharagpur facility. Came under new management/promoter group (Indocrest Defence Solutions Pvt Ltd, linked to Gainwell, the Caterpillar dealership in India, which TIL itself sold to Gainwell in 2016) after a period of severe underperformance driven by working-capital constraints. New management is integrating TIL with Gainwell's aftermarket-heavy business model and Caterpillar-technology mining equipment manufacturing. In May 2026 TIL closed the acquisition of a 60% stake in Tulip Compression Private Limited (TCPL, bought from promoter-affiliate Gainwell Commosales Private Limited) - a Greater Noida-based clean-energy/gas-compression equipment maker (CNG/LNG/hydrogen powerpacks, cryogenic storage) - marking a formal diversification beyond cranes into defense-adjacent and energy-transition equipment.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2,123 Cr (price ~Rs 258, 18-Sep-2026, screener.in)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</w:t>
            </w:r>
          </w:p>
        </w:tc>
        <w:tc>
          <w:tcPr>
            <w:tcW w:type="dxa" w:w="5800"/>
          </w:tcPr>
          <w:p>
            <w:r>
              <w:t xml:space="preserve">Rs 337.36 Cr, essentially flat/down YoY vs Rs 343.07 Cr FY25 - the 'turnaround' had NOT yet shown up in full-year revenue as of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consolidated PAT</w:t>
            </w:r>
          </w:p>
        </w:tc>
        <w:tc>
          <w:tcPr>
            <w:tcW w:type="dxa" w:w="5800"/>
          </w:tcPr>
          <w:p>
            <w:r>
              <w:t xml:space="preserve">-Rs 30.86 Cr - a WIDENED loss vs +Rs 2.90 Cr FY25, driven by higher finance costs, forex, and one-off Settlement-of-Disputes (SOD) tax costs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EBITDA margin</w:t>
            </w:r>
          </w:p>
        </w:tc>
        <w:tc>
          <w:tcPr>
            <w:tcW w:type="dxa" w:w="5800"/>
          </w:tcPr>
          <w:p>
            <w:r>
              <w:t xml:space="preserve">5.47%, down sharply from 11.73% FY25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standalone</w:t>
            </w:r>
          </w:p>
        </w:tc>
        <w:tc>
          <w:tcPr>
            <w:tcW w:type="dxa" w:w="5800"/>
          </w:tcPr>
          <w:p>
            <w:r>
              <w:t xml:space="preserve">Revenue +25% YoY to Rs 79 Cr, EBITDA +223% YoY to Rs 3.39 Cr (4.3% margin) - genuine organic improvement, small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consolidated (TIL+TCPL)</w:t>
            </w:r>
          </w:p>
        </w:tc>
        <w:tc>
          <w:tcPr>
            <w:tcW w:type="dxa" w:w="5800"/>
          </w:tcPr>
          <w:p>
            <w:r>
              <w:t xml:space="preserve">Revenue Rs 117 Cr (+66% YoY) - growth is substantially INORGANIC, from first-time TCPL consolidation (TCPL alone contributed Rs 39 Cr revenue / Rs 3.96 Cr EBITDA), not like-for-like TIL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~Rs 382 Cr (Mar-2026, screener); net worth ~Rs 272 Cr (consolidated, Jun-2026) - D/E estimates range ~1.4x-3.4x depending on basis/timing; still high leverage relative to a small, inconsistent earnings base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Debtor days</w:t>
            </w:r>
          </w:p>
        </w:tc>
        <w:tc>
          <w:tcPr>
            <w:tcW w:type="dxa" w:w="5800"/>
          </w:tcPr>
          <w:p>
            <w:r>
              <w:t xml:space="preserve">239 (prior pass figure, not independently refreshed this pass) - expected to stay elevated/rise as defense-customer mix (long clearance cycles) grows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order pipeline</w:t>
            </w:r>
          </w:p>
        </w:tc>
        <w:tc>
          <w:tcPr>
            <w:tcW w:type="dxa" w:w="5800"/>
          </w:tcPr>
          <w:p>
            <w:r>
              <w:t xml:space="preserve">Rs 274 Cr (per FY26 results release)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pass confirms TIL's identity (cranes/materials-handling OEM, Kolkata, Gainwell-Caterpillar-linked promoter group) and finds a materially more complicated picture than the existing write-up's framing. FY26 full-year revenue was essentially flat-to-down YoY (Rs 337.36cr vs Rs 343.07cr) despite the 'turnaround' narrative, and consolidated PAT swung to a WIDENED loss of -Rs 30.86cr (from a small +Rs 2.90cr profit in FY25) as EBITDA margin nearly halved to 5.47% - driven by higher finance costs, forex pressure, and one-off Settlement-of-Disputes tax-litigation costs (which did extinguish Rs 23.12cr of entry-tax and reduce VAT/CST liabilities by Rs 21.68cr - a genuine balance-sheet cleanup, but at a real P&amp;L cost this year). The much-cited Q1 FY27 '+86%' headline growth is genuine but needs unpacking: TIL's own standalone organic growth was +25% YoY (Rs 79cr) - real and encouraging on a small base - while the +66% CONSOLIDATED figure (Rs 117cr) is substantially inorganic, from the first-time consolidation of the newly-acquired Tulip Compression (TCPL), which itself contributed Rs 39cr revenue and a healthy Rs 3.96cr EBITDA (~10% margin, notably better than TIL's own 4.3% standalone margin). The bull case - Kharagpur operating leverage (30-35% utilisation, could triple revenue on minimal capex), a Rs 274cr FY27 order pipeline, and already-booked defense/CONCOR wins (~Rs 110cr defense orders, Rs 66.75cr CONCOR ReachStacker contract, Rs 30cr+ CONCOR O&amp;M FY26) - remains real and specific. But it is now layered on top of a confirmed FY26 deterioration, a fresh related-party-adjacent acquisition (TCPL bought from promoter-affiliate Gainwell Commosales), and a still-unresolved CarryKing commercialisation timeline (management now guides Q3/Q4 FY27 optimum case, Q1 FY28 worst case).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TIL Limited cranes/materials-handling Gainwell Caterpillar Q1 FY27 results (marketscreener, themachinemaker, cranebriefing, scanx.trade)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TIL Limited NSE/BSE 2026 annual report / debt / promoter / Tulip Compression (autocarpro, screener.in, nsearchives, equitybulls)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TIL Ltd CarryKing crane / defense order / Kharagpur capacity 2026 (nbmcw, indiamart, autocarpro)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TIL Limited FY26 full-year results / debtor days / margin harmonisation (themachinemaker, whalesbook, constructionworld)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TIL Limited Q1 FY27 concall / Tulip Compression / CarryKing timeline (constructionmirror, constrofacilitator, scanx.trade)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WebSearch: TIL Limited promoter pledge / shareholding / auditor 2026 (trendlyne - inconclusive, no TIL-specific pledge data found)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WebFetch: constructionmirror.com Q4 FY26 &amp; full-year FY26 results article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WebFetch: constructionmirror.com Q1 FY27 results article (standalone vs consolidated breakdown, TCPL contribution)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WebFetch: screener.in/company/TIL (current price, market cap, debt/borrowings, net worth)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Confirmed company identity: TIL Limited, Kolkata, CIN L74999WB1974PLC041725, formerly Tractors India Limited, NSE: TIL / BSE: 505196 - matches the existing business_overview (cranes/materials-handling, Gainwell-linked promoter)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337.36cr (vs Rs 343.07cr FY25, essentially flat/down); FY26 consolidated PAT -Rs 30.86cr (vs +Rs 2.90cr FY25, a widened loss); FY26 EBITDA margin 5.47% (vs 11.73% FY25)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 tax disputes resolved via Settlement-of-Disputes (SOD): Rs 23.12cr entry-tax contingent liability extinguished, VAT/CST liabilities reduced by Rs 21.68cr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Mar-2026 borrowings ~Rs 382cr (screener); consolidated net worth ~Rs 272cr as of Jun-2026 - D/E in the ~1.4x-3.4x range depending on basis and timing, not precisely reconciled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Gainwell/Indocrest Defence Solutions holds 61.3% per one source (not independently cross-checked against a second source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FY26: revenue +12% YoY to Rs 81.45cr, order book &gt;Rs 200cr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FY26: record orders reported (specifics not independently pulled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/ FY26 full year: revenue Rs 337.36cr (flat/down YoY), EBITDA -54% YoY to Rs 18.46cr, PAT -Rs 30.86cr (widened loss)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standalone revenue +25% YoY to Rs 79cr, standalone EBITDA +223% YoY to Rs 3.39cr (4.3% margin); consolidated (TIL+TCPL) revenue Rs 117cr (+66% YoY, substantially inorganic), consolidated EBITDA Rs 7.32cr (6.2% margin); TCPL part-quarter contribution Rs 39cr revenue / Rs 3.96cr EBITDA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 2026: TIL closed acquisition of 60% stake in Tulip Compression Private Limited (TCPL) from promoter-affiliate Gainwell Commosales Private Limited, with option to raise to 74%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~Rs 110cr defense orders booked; Rs 66.75cr CONCOR ReachStacker contract; Rs 30cr+ CONCOR O&amp;M contract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order pipeline stated at Rs 274cr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second consecutive earnings call held (Q1 FY27), following the first call in ~4 quarters in Aug 2026 for FY26/Q4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PAT loss WIDENED to -Rs 30.86cr (from +Rs 2.90cr FY25) and EBITDA margin nearly halved - a confirmed deterioration during the year the turnaround was meant to prove itself; the existing write-up's framing (built around a smaller, isolated Q1 FY27 loss figure) did not capture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revenue was flat-to-down YoY, meaning the turnaround had not yet shown up in top-line results as of FY26 - growth resumed only in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widely-cited Q1 FY27 consolidated growth (+66-86%) is substantially inorganic (first-time TCPL consolidation); TIL's own standalone organic growth was a more modest, though still real, +25%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TCPL was acquired from a promoter-affiliate (Gainwell Commosales) - a related-party-adjacent transaction not previously flagged in the existing write-up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TCPL is immediately margin-accretive (~10% EBITDA margin vs TIL's own 4.3% standalone) - a genuine, if early,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 tax-dispute resolution (SOD) extinguished/reduced ~Rs 45cr of contingent liabilities in FY26 - a real balance-sheet cleanup not previously captured in detail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CarryKing timeline refined: optimum case now Q3/Q4 FY27, worst case Q1 FY28 (previously stated simply as 'now targeted for Q1 FY28')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FY26's PAT deterioration (finance cost/forex/one-off settlement driven) is a one-time trough or reflects a structurally heavier finance-cost burden post-TCPL debt-funded acquisition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Precise, reconciled current D/E and net-debt-to-EBITDA - sources reviewed this pass gave inconsistent bases (share-capital-based vs net-worth-based, and pre- vs post-TCPL) that could not be cleanly reconciled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management's bandwidth-split concern (previously flagged as a bear case) has been addressed now that TCPL adds a third concurrent priority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 status - not found either way in sources reviewed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CONCOR/defense order execution proceeds on the stated timeline given TIL's small scale relative to the new order pipeline (Rs 274cr FY27 pipeline vs Rs 337cr FY26 total revenue)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This pass's core finding is a correction, not a confirmation: FY26 (the year the existing write-up characterised as an ongoing turnaround) actually saw a WIDENED consolidated loss and flat-to-down revenue, and the standout Q1 FY27 growth headline is substantially inorganic (TCPL consolidation) rather than a continuation of organic recovery. This is partially offset by real, specific positives - concrete defense/CONCOR order wins, an accretive TCPL diversification, and a balance-sheet-cleaning tax settlement - which keep this from falling to Low, but the turnaround is confirmed to be earlier-stage, more leveraged to execution across three concurrent priorities, and now includes a promoter-affiliate-sourced acquisition that adds a governance dimension not previously scored.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Acquired 60% stake in Tulip Compression (TCPL) - clean-energy/gas-compression (CNG/LNG/hydrogen)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TCPL Q1 FY27 standalone revenue Rs 39cr, EBITDA Rs 3.96cr (~10% margin) - already profitable and margin-accretive to TIL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Defense indigenization + CONCOR contract wins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110cr defence orders FY26, Rs 66.75cr CONCOR ReachStacker, Rs 30cr+ CONCOR O&amp;M; FY27 order pipeline Rs 274cr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CarryKing 515/520 crane launch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Optimum case launch Q3/Q4 FY27; worst case Q1 FY28, per management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 harmonisation across TIL + TCPL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previously flagged 6-8 quarters due to product lumpiness; post-TCPL commentary adds a 'step change in cost structure including material costs and finance cost' without a fresh explicit timeline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Resolved legacy tax disputes via Settlement-of-Disputes (SOD) scheme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Extinguished Rs 23.12cr entry-tax contingent liability + reduced VAT/CST liability by Rs 21.68cr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conversion (defense/CONCOR/core cranes)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Kharagpur utilisation ramp (30-35% -&gt; higher)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TCPL integration + clean-energy cross-sell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cost structure / finance-cost reduction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recovery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PAT turning durably positive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finance-cost burden relative to EBIT - FY26 EBIT-level profitability held roughly flat (~3% ROCE) but consolidated PAT swung to a -Rs 30.86cr loss on interest, forex, and one-off settlement costs.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management's own Kharagpur math (triple revenue on minimal capex) is real, but finance costs currently overwhelm EBIT-level gains, and FY26 shows this dynamic getting worse, not better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conversion (Rs 110cr defense + CONCOR wins already booked); TCPL integration (Q1 FY27 part-quarter already profitable and accretive). Still assumed: Kharagpur utilisation ramp; cost-structure / finance-cost step-change; EBITDA margin recovery; durable consolidated PAT turnaround.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258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other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Not P/E-assessable (consolidated PAT still negative in FY26). At ~Rs 2,123 Cr market cap vs Rs 337 Cr FY26 revenue (~6.3x sales), the market is pricing meaningful optionality on a three-part turnaround (core crane recovery + defense/CONCOR order execution + TCPL integration) succeeding, having already re-rated further even as FY26's own results showed a wider consolidated loss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Standalone revenue could triple toward Rs 700-750 Cr per management's own capacity math if Kharagpur utilisation ramps, and TCPL should add a full year of higher-margin (~10%) revenue, but consolidated profitability recovery is unconfirmed - FY26 itself deteriorated, and management continues to flag a multi-quarter path to margin harmonisation, now further complicated by TCPL integration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Contingent entirely on CarryKing commercialisation (already slipped once, now optimum-case Q3/Q4 FY27, worst-case Q1 FY28) and on TCPL/defense order execution actually scaling profitably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~6.3x FY26 sales for a company whose consolidated loss WIDENED in the very year the turnaround was meant to prove itself, with zero years of Coffee-Can consistency in the last decade and a management-acknowledged multi-quarter path to margin harmonisation now spanning three concurrent priorities (core crane, defense orders, TCPL), is pricing a successful turnaround that has not yet been demonstrated and, on this pass's fresh FY26 numbers, moved further from being demonstrated rather than closer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showing a full-quarter TCPL contribution plus defense/CONCOR order execution, and whether consolidated EBITDA margin and PAT turn durably positive rather than repeating FY26's deterioration</w:t>
      </w:r>
      <w:r>
        <w:rPr>
          <w:color w:val="666666"/>
          <w:sz w:val="18"/>
          <w:szCs w:val="18"/>
        </w:rPr>
        <w:t xml:space="preserve"> (window ~6M from 2026-09-19;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materials-handling/cranes + defense indigenization + clean-energy gas compression (post-TCPL)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legacy Caterpillar-linked crane/materials-handling OEM (Gainwell group) diversifying into defense-linked equipment and gas-compression packages (CNG/LNG/hydrogen) via the newly-acquired TCPL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execution bandwidth split across three concurrent priorities - core crane turnaround, defense/CONCOR order delivery, and TCPL integration - with management itself acknowledging it is not yet devoting its intended time to TIL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Action Construction Equipment (ACE), Escorts Kubota (construction equipment), BEML (defense-linked equipment)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ACE remains the dominant player in TIL's core pick-and-carry crane segment; TIL's edge is the Gainwell/Caterpillar aftermarket relationship and a fresh, still-unproven diversification into defense and clean-energy compression via TCPL. Industry structure for the TCPL/gas-compression segment was not independently researched this pass.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TCPL (clean-energy compression) contributed at a ~10% EBITDA margin in its first part-quarter - accretive vs TIL's own ~4.3% standalone margin; FY26's margin compression (11.73% -&gt; 5.47%) was driven by one-off Settlement-of-Disputes tax-litigation costs and forex/finance-cost pressure - not (yet) a durable structural improvement or deterioration signal on its own; Finance-cost burden on legacy high leverage continues to eat into EBIT-to-PAT conversion even where EBIT itself is modestly positive.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reported margins are depressed, not elevated, relative to a defensible through-cycle level - the opposite of peak-margin risk. The business is mid-turnaround with a newly-consolidated, differently-margined TCPL segment, so a clean through-cycle margin estimate is not yet possible.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full-year revenue actually declined slightly YoY (Rs 337cr vs Rs 343cr FY25) despite the turnaround narrative. Q1 FY27 standalone organic growth was +25% YoY (Rs 79cr), but the headline consolidated growth of +66% (Q1 FY27, some sources cite 86%) is substantially inorganic - first-time TCPL consolidation, not like-for-like TIL growth.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Not P/E-assessable (consolidated PAT still negative in FY26). At ~Rs 2,123 Cr market cap vs ~Rs 337 Cr FY26 revenue (~6.3x sales) or vs an annualised Q1 FY27 consolidated run-rate (~4.5x), the market is pricing meaningful optionality on a three-part turnaround (core crane recovery + defense orders + TCPL integration) that FY26's own numbers show has not yet been demonstrated.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New Gainwell-linked promoter group funded the initial working-capital fix and capex, then made a fresh, sizeable move - a 60% stake in Tulip Compression - bought from a promoter-affiliate (Gainwell Commosales); too early to score incremental ROCE on either the crane-business capex or the TCPL acquisition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from a pure crane/materials-handling OEM into aftermarket-heavy (Gainwell-style) revenue mix, defense indigenization, and now clean-energy gas-compression equipment (TCPL) - a genuine, if still largely unproven, capability broadening across three fronts at once.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11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FY16-FY26 checked: ZERO years cleared BOTH &gt;=10% revenue growth AND &gt;=15% ROCE - a genuinely weak decade (severe revenue decline FY20-23, negative ROCE FY21-24). This pass reconfirms FY26 also does not clear either leg on a fresh look: revenue was flat-to-down YoY and ROCE remained at a low single-digit level (~3%) while consolidated PAT actually swung to a wider loss. This is an honest reflection of a still-distressed history the turnaround has not yet escaped, not yet a demonstrated Coffee-Can consistency 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As of this pass (Sept-2026) the stock trades ~6% above its own 30-week EMA and has outperformed the Nifty 500 by ~20 percentage points over the trailing quarter - live technical strength that is running ahead of a fundamentals picture that, on fresh FY26 numbers, actually deteriorated before Q1 FY27's TCPL-driven headline growth.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entire VP forum thread (46 posts, single batch, prior pass) focusing on 2025-2026 activity where the actual turnaround narrative lives. TIL held its first earnings call in ~4 quarters on 2026-08-21. This pass adds fresh filings/results/news research (FY26 annual results, Q1 FY27 results and concall themes, TCPL acquisition details) on top of the existing forum read; no new forum posts were reviewed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lsubs provided the most detailed, recent synthesis (Aug 2026, two posts) covering both a bull case (operating leverage, new patented products, defense re-entry) and an explicit antithesis (high debt, high working capital, management-bandwidth split, timeline risk on new-product commercialization, competitor dominance). Tejash (May 2025) and Manav (Feb 2025) both independently described this as a genuine turnaround story after a year of tracking, citing promoter capital infusion and capex.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TIL's board approved acquisition of a 60% stake in Tulip Compression Private Limited (TCPL) - bought from promoter-affiliate Gainwell Commosales Private Limited, with an option to raise the stake to 74% - closed May-2026, marking formal entry into clean-energy/gas-compression equipment (CNG/LNG/hydrogen). Separately, TIL resolved legacy tax disputes via the Settlement-of-Disputes (SOD) mechanism during FY26, extinguishing Rs 23.12cr of entry-tax contingent liability and reducing VAT/CST liabilities by Rs 21.68cr. FY26 order wins included ~Rs 110cr defense orders and CONCOR contracts (Rs 66.75cr ReachStacker, Rs 30cr+ O&amp;M); FY27 order pipeline stands at Rs 274cr. No promoter-pledge or auditor-resignation information was found this pass (not confirmed absent, simply not surfaced by the sources reviewed).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operating leverage: Kharagpur facility operates at only 30-35% capacity with ~150 acres available - standalone business could triple revenue to Rs 700-750 Cr with only Rs 5-10 Cr of bridging capex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Concrete, already-booked order evidence (not just narrative): ~Rs 110 Cr defense orders, Rs 66.75 Cr CONCOR ReachStacker contract, Rs 30+ Cr CONCOR O&amp;M contract in FY26, plus a Rs 274 Cr FY27 order pipeline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TCPL (clean-energy/gas-compression) is immediately accretive on margin - Q1 FY27 EBITDA margin ~10% vs TIL standalone's 4.3% - and diversifies TIL into an energy-transition-adjacent, potentially higher-growth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synergy path with Gainwell's Caterpillar-dealership aftermarket business model (currently ~50% of Gainwell's revenue is recurring aftermarket, a mindset TIL is explicitly trying to adopt) plus a dedicated Executive Director/CEO brought over from Gainwell specifically for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Balance-sheet cleanup: Settlement-of-Disputes resolution extinguished/reduced ~Rs 45 Cr of legacy contingent tax liabilities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earnings call in ~4 quarters (Aug 2026) and now a second consecutive call (Q1 FY27) signal renewed management engagement and disclosure after a long information gap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PAT loss WIDENED to -Rs 30.86 Cr (from +Rs 2.90 Cr FY25) and EBITDA margin nearly halved (11.73% -&gt; 5.47%) - this is a confirmed DETERIORATION during the very year the turnaround was supposed to be taking hold, not merely 'still early'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revenue was flat-to-down YoY (Rs 337.36 Cr vs Rs 343.07 Cr FY25) - the headline Q1 FY27 growth is a break from, not a continuation of, an already-positive FY26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much-cited +66-86% Q1 FY27 consolidated growth is substantially INORGANIC (first-time TCPL consolidation); TIL's own standalone organic growth was a more modest +25% YoY on a small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TCPL was acquired from a promoter-affiliate (Gainwell Commosales Private Limited) - a related-party-adjacent transaction that adds integration/governance execution risk on top of an already-stretched management team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leverage persists: ~Rs 382 Cr borrowings (Mar-2026) against a still-small and volatile EBITDA base; net-debt-to-EBITDA is only meaningful directionally (very high) given the tiny earnings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Promoter/management bandwidth explicitly split - management stated they're not yet devoting the intended 50-60% of time to TIL, only committing to increase it 'from the next quarter' - and this concern is now compounded by a THIRD concurrent priority (TCPL integration) on top of the core crane turnaround and defense/CONCOR order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CarryKing new-product commercialization has already slipped once; management now guides an optimum case of Q3/Q4 FY27, with a worst case of Q1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and rising working capital/debtor days (239 per prior pass, not independently refreshed) as the business skews toward defense customers with long clearance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Competitor ACE (Action Construction Equipment) remains dominant in the core pick-and-carry crane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itself has flagged (both pre- and post-TCPL) a multi-quarter, not multi-quarter, path to margin harmonization given product lumpiness and the added complexity of integrating a new, differently-margined business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2,123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no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Defense indigenization + clean-energy/gas-compression (via TCPL) are now dual, genuine structural drivers - tailwind/tam carry. But competitor ACE remains dominant in the core crane market (moat no, unchanged) and FY26's confirmed loss-widening plus a still-unproven three-part turnaround (core crane + defense + TCPL integration) at ~6x sales keeps valuation at no (downgraded from 'weak' this pass given the confirmed deterioration). Score fell from the prior pass's 2.5 to 2.0.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specific turnaround optionality (defense orders, Kharagpur operating leverage, an accretive clean-energy diversification) now sits on top of a CONFIRMED FY26 deterioration (wider consolidated loss, flat-to-down revenue, margin compression) - this is an earlier-stage, more leveraged, and more execution-dependent story than the pre-existing write-up suggested.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2.0 (tailwind yes - defense indigenization AND clean-energy/gas-compression via TCPL are both genuine, structural, and now dual-pronged rather than single-threaded; tam yes - Kharagpur utilisation math plus two adjacent large markets; moat no - ACE dominant in the core crane market, TCPL's competitive position not established; valuation no - FY26 loss widened and the ~5.9-6.3x sales multiple is pricing a three-part turnaround (core crane + defense + TCPL integration) that has not yet been demonstrated, and got LESS demonstrated this pass, not more). Score of 2.0 stays in the 2.0-2.5 'neither' band, no exception written.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red_flag_tier trigger under the strict AVOID/EXCLUDE/HIGH CAUTION definitions (no negative net worth/going-concern, no SEBI/fraud order, no promoter-holding collapse or auditor resignation found) - the TCPL related-party-adjacent purchase and split management bandwidth are captured as management_quality/earnings_quality concerns instead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FY26 full-year deterioration (wider loss, flat revenue, margin compression) is a genuinely new, material finding this pass that the existing write-up's framing (built mostly around a small, isolated Q1 FY27 quarterly loss) did not surface - it is a meaningfully worse starting point than assumed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Partially offsetting: concrete order-book evidence (defense + CONCOR, already booked, commercial/financial-stage) and TCPL's immediate margin accretion are real, specific positives, which is why conviction settles at Low-Medium rather than Low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2026-09-19T04:01:12.717Z</dcterms:created>
  <dcterms:modified xsi:type="dcterms:W3CDTF">2026-09-19T04:01:12.718Z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