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Universal Cables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Power/EHV cable manufacturer riding India's T&amp;D and grid-modernisation capex cycle - Q1 FY27 delivered its best-ever quarter (revenue +57.5% YoY, PAT +109% YoY) on a Rs 2,860cr order book, but net debt/EBITDA has risen to ~4.3-4.9x against ROCE that has never cleared 12% in 5 years and interest coverage of just ~1.55x - a confirmed, sharpened balance-sheet risk funding the ongoing Rs 617cr capacity expansion.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Universal Cables manufactures power cables including EHV (extra-high-voltage) cables, catering to utilities, industrial and infrastructure customers as part of India's power transmission and distribution build-out. Promoted by Vindhya Telelinks (Birla Corp group).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5,134 Cr (price ~Rs 1,477)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~12% (5-yr range 9-12%, never crossed 15%); ROE ~9% (3/5-yr avg ~7%)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revenue Rs 3,022.67 Cr (+25.5% YoY); Q1 FY27 Rs 945 Cr (+57.5% YoY, record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~18.74% vs industry median ~4.57%; FY27 guided 25%+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CMP ~Rs 1,477, trailing P/E ~25.7x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Rs 657 Cr(FY23) -&gt; 771(FY24) -&gt; 849(FY25) -&gt; 1,177 Cr(FY26); net debt/EBITDA ~4.3-4.9x; EBIT/interest coverage only ~1.55x; additional Rs 200 Cr NCD raise board-approved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Universal Cables is growing revenue well above its industry (~18.7% CAGR vs ~4.6% median), consistent with the broader T&amp;D/grid-modernisation and electrification capex cycle, and Q1 FY27 delivered a genuine inflection - record revenue (+57.5% YoY) and PAT (+109% YoY) off a Rs 2,860cr order book including meaningful export orders. But this pass confirms rather than resolves the leverage risk flagged previously: net debt/EBITDA is now quantified at ~4.3-4.9x across two independent sources (worse than the ~4.33x originally estimated on incomplete data), borrowings rose 38.7% YoY to Rs 1,177cr in FY26 alone, and EBIT/interest coverage is a thin ~1.55x. ROCE has never crossed 15% in 5 years (9-12% range) despite the strong top-line growth, and a further Rs 200cr debenture raise is board-approved on top of the existing load to help fund the Rs 617cr capacity expansion (two of four new CCV lines live, remaining two due Aug/Sep 2026). No promoter pledge and no governance red flag were found.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UNIVCABLES consolidated (financials, shareholding, quarterly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- Q1 FY27 PAT +109%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Upstox - Q1 FY27 record profit, 25% FY27 revenue growth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- Q1 FY27 results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- Q2/Q3/Q4 FY26 result analyses (margin trend, ROCE ~5.94% average, interest coverage 1.55x)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TipRanks/EquityBulls - FY26 results, capex outlay increase to Rs 617cr, Rs 200cr NCD board approval, CFO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ScanX/TipRanks - Vindhya Telelinks no-encumbrance confirmation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smallcapspotlight/TipRanks - capacity expansion (4 CCV lines) commissioning timeline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3,022.67cr (+25.5% YoY from Rs 2,408.39cr FY25); EBITDA margin improved 120bps to 9.6%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risen every year for 4 straight years: Rs 657cr(FY23) -&gt; 771(FY24) -&gt; 849(FY25) -&gt; 1,177cr(FY26); debt/EBITDA now ~4.86x per one source, ~4.3-4.5x per another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ranged 9-12% over the past 5 years, never crossing 15%; ROE similarly stuck at 6-9% (3/5-yr avg ~7%)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EBIT/interest coverage only ~1.55x; interest cost grew ~24.5% over H1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Rs 73cr EHV facility upgrade at Satna and up to Rs 200cr privately-placed NCD/debenture 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Rs 4.50/share declared for FY26; 3-yr avg payout only ~11.6% of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Vindhya Telelinks confirmed no share encumbrance for FY26; promoter holding stable at 61.89%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YoY revenue growth accelerating: ~22.7% (Q1FY26) -&gt; ~27.6% (Q2FY26) -&gt; ~24.7% (Q4FY26, all-time-high quarter) -&gt; +57.5% (Q1FY27, Rs 945cr, highest-ever quarterly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PAT: Q4FY26 margin hit a 7-quarter high (6.58%, up from 3.54% prior quarter); Q1FY27 PAT +109% YoY per one source (Rs 70.14cr) vs +91% YoY (Rs 37.18cr) per another - unresolved discrepancy, flagged rather than used uncritically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2,860cr as of 1-Jul-2026, incl ~Rs 485cr booked export orders + Rs 390cr export pipeline; management guides 25%+ FY27 revenue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transition: Gopal Agarwal appointed CFO/KMP effective 12-Nov-2025 - routine, not a governance red flag absent other signals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increased capacity-expansion capex outlay from Rs 550cr to ~Rs 617cr (MV/HV debottlenecking)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up to Rs 200cr privately-placed NCD/debenture 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Director Bachh Raj Nahar ceased under age-linked rules (routine)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confirmed and slightly worse than the prior pass's estimate: net debt/EBITDA ~4.3-4.9x (was flagged as ~4.33x on incomplete data) and EBIT/interest coverage is only ~1.55x - a real, quantified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genuine, large inflection quarter (record revenue, PAT +91-109% YoY depending on source) riding a Rs 2,860cr order book,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Rs 200cr NCD raise approved on top of already-risen borrowings - more leverage is coming before the capacity expansion's benefits are 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pledge, no auditor resignation, no SEBI action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figure is inconsistent across sources (Rs 70.14cr vs Rs 37.18cr) - needs reconciliation against the actual exchange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two remaining CCV lines (due Aug/Sep 2026) commission on schedule and whether the resulting capacity actually lifts ROCE above the 9-12% band it has been stuck in for 5 years is the key unresolved variable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FCF/CFO-vs-capex figure independently re-verified this pass; capex intensity (Rs 617cr programme mid-execution) likely pressures the previously-estimated 23% FCF conversion further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This pass confirms rather than resolves the leverage risk flagged previously (net debt/EBITDA ~4.3-4.9x, and newly-quantified EBIT/interest coverage of just ~1.55x, against ROCE that has not cleared 12% in 5 years) - the balance-sheet caution was correct and is now sharper, not weaker. Simultaneously it confirms a genuine, large Q1 FY27 inflection (record revenue, PAT +91-109% YoY, Rs 2,860cr order book, capacity expansion two-thirds complete). The two roughly offset: conviction held at Medium with a well-substantiated evidence base instead of the prior pass's data gaps.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guidance ~25%+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 a Rs 2,860cr order book incl. ~Rs 485cr booked export orders + Rs 390cr export pipeline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Rs 617cr capacity expansion (4 CCV lines)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of 4 CCV lines commissioned end-Q2 FY26; remaining 2 due by Aug/Sep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200cr NCD/debenture raise board-approved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privately placed debentures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73cr EHV facility upgrade at Satna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 approved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execution (Rs 2,860cr)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 CCV capacity coming fully online (2 more lines by Sep 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25%+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export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~9.5-10%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 cost (rising, coverage ~1.55x)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interest cost against thin coverage (~1.55x EBIT/interest).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margin improved 120bps in FY26 and PAT margin hit a 7-quarter high in Q4 FY26 as volumes scaled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execution; new CCV capacity partially online; revenue growth. Still assumed: operating leverage sustaining; interest cost staying serviceable through further debt raises.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1477 · 25.7x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~25.7x trailing P/E is not demanding on revenue growth alone (Q1 FY27 alone grew PAT 91-109% YoY), but the confirmed ~4.3-4.9x net debt/EBITDA and ~1.55x interest coverage are real balance-sheet risks the multiple does not appear to clearly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continues at 25%+ per guidance and the Rs 2,860cr order book; whether the completing Rs 617cr capacity expansion finally lifts ROCE meaningfully above the 9-12% band it has been stuck in for 5 years is the key unresolved variable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Not estimable with confidence - no multi-year forward guidance/broker consensus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Strong revenue growth is well recognised at ~25.7x P/E, but the now-confirmed high leverage (~4.3-4.9x net debt/EBITDA, ~1.55x interest coverage) against ROCE still under 12% is a real risk that does not appear to be clearly priced in either direction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Final 2 CCV lines commissioning (Aug/Sep 2026) plus a Q2/Q3 FY27 margin print showing the full capacity benefit net of rising interest cost</w:t>
      </w:r>
      <w:r>
        <w:rPr>
          <w:color w:val="666666"/>
          <w:sz w:val="18"/>
          <w:szCs w:val="18"/>
        </w:rPr>
        <w:t xml:space="preserve"> (window ~6M from 2026-09-18;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 T&amp;D / EHV cable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domestic EHV + MV/HV power cable manufacturer expanding capacity and export reach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CCV line capacity (2 of 4 new lines still commissioning, due Aug/Sep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KEI Industries, Polycab India, Apar Industries, Havells (cable segment)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Capacity is being added broadly across the Indian cable industry (KEI, Polycab, Apar all expanding) on the T&amp;D capex boom - a supply-side glut risk exists 2-3 years out if grid capex normalises, though current order books (Rs 2,860cr) remain robust.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export order mix (typically higher margin); operating leverage on new CCV capacity coming online; cyclical T&amp;D/grid capex upcycle.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EBITDA margin of 9.6% is above the trailing 5-yr band (historically ~8-8.5%); part of this is cyclical T&amp;D-capex-cycle strength rather than fully structural, so a normalisation of grid capex spend could compress margins back toward the historical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oldest-&gt;newest: ~22.7% (Q1 FY26), ~27.6% (Q2 FY26), ~24.7% (Q4 FY26, then an all-time-high quarter), then a sharp step-up to +57.5% (Q1 FY27, Rs 945cr, highest-ever quarterly revenue) on export order execution.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~25.7x trailing P/E, an ~18-20% EPS CAGR would be a fair ask off a steady-state exit multiple; Q1 FY27's 91-109%-range PAT growth and 25%+ FY27 revenue guidance run well ahead of that, but it is one quarter, not yet a multi-quarter pattern, and rides on debt-funded capacity.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heavily in capacity (Rs 617cr programme, raised from Rs 550cr) funded largely by rising debt (borrowings +38.7% YoY to Rs 1,177cr in FY26, with a further Rs 200cr NCD raise approved) against ROCE that has not exceeded 12% in 5 years - capital intensity is high relative to demonstrated returns, though the current expansion has not yet had a chance to prove itself.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EHV facility upgrade (Rs 73cr, Satna) and a growing export order book (~Rs 485cr booked + Rs 390cr pipeline) point toward higher-voltage/higher-value cable segments and export markets, not just commodity domestic LT/MT cable.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4.86x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23%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61.89%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4.41%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through Jun 2026 (latest disclosed)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(Vindhya Telelinks, Birla Corp group) holding stable at 61.89% with confirmed no share encumbrance for FY26. FII 1.11% + DII 3.30% as of Jun 2026; historical trend not independently checked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48.2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Cash conversion cycle improved from ~69.1 to ~48.2 days per screener data; individual inventory/receivable/payable day-counts and a clean peer comparison were not sourced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/ TTM revenue: ~0.95x (Rs 2,860cr order book vs Rs 3,023cr FY26 revenue, as of Jul-2026) (improving) — includes ~Rs 485cr booked export orders + Rs 390cr export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CCV capacity commissioned: 2 of 4 new lines live; remaining 2 due Aug/Sep 2026 (improving) — total capex outlay raised from Rs 550cr to ~Rs 617cr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9.6% FY26, up ~120bps YoY (improving) — Q4 FY26 PAT margin hit a 7-quarter high of 6.58%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at all-time highs (~Rs 1,477-1,492) following a record Q1 FY27 print; 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(deep-dive budget went to filings/financial verification per the assigned scope).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found. Vindhya Telelinks (promoter, Birla Corp group) confirmed no share encumbrance for FY26; promoter holding stable at 61.89%. CFO transition (Gopal Agarwal appointed 12-Nov-2025) and a director's age-linked cessation are routine, not governance red flags. No auditor resignation, no SEBI action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confirmed Q1 FY27 inflection: revenue +57.5% YoY, PAT +109% YoY (highest-ever quarterly revenue, Rs 945cr), on a Rs 2,860cr order book incl. ~Rs 485cr booked export orders + Rs 390cr export pipeline; management guides 25%+ FY27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T&amp;D/grid-modernisation capex tailwind is broad-based and multi-quarter, not a one-off - Q4 FY26 was also an all-time-high quarter with PAT margin at a 7-quarter high (6.58%)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617cr capacity expansion (4 new CCV lines, raised from Rs 550cr) is two-thirds complete; remaining two lines due online by Aug/Sep 2026, which should further support the growth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promoter (Vindhya Telelinks/Birla group) holding stable at ~61.89% with confirmed no share encumbrance for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EHV specialty mix plus a growing export book are incremental moves up the value chain versus a pure commodity domestic cable maker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debt/EBITDA confirmed at ~4.3-4.9x (worse than the ~4.33x originally flagged) against ROCE that has never exceeded 12% in 5 years (9-12% range) - the Coffee-Can persistence check fails on essentially all recent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EBIT/interest coverage is only ~1.55x - a thin cushion; interest cost rose ~24.5% in H1 even before the incremental Rs 200cr NCD raise is drawn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capacity expansion are being funded predominantly by rising debt, not internal accruals - borrowings +38.7% YoY (Rs 849cr -&gt; Rs 1,177cr) in FY26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Cable manufacturing (ex-EHV) remains a largely commoditised, capital-intensive category; industry-wide capacity additions across peers (KEI, Polycab, Apar all expanding) raise a supply-glut risk if the T&amp;D capex cycle normalises 2-3 years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(~25.7x trailing P/E) is not demanding on growth alone but does not appear to clearly price the leverage/interest-coverage risk either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figure is inconsistent across sources (Rs 70.14cr per one report vs Rs 37.18cr per another) - unresolved this pass, flagged rather than used uncritically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5,134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T&amp;D capex tailwind and TAM are genuine and now confirmed by a record Q1 FY27 print, but a commoditised product category (moat weak despite EHV specialty mix) and confirmed high leverage (~4.3-4.9x net debt/EBITDA, ~1.55x interest coverage) against ROCE that has never cleared 12% mean the growth math does not support a 10x/100x label even though the score permits one.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Confirmed leverage risk (net debt/EBITDA ~4.3-4.9x, interest coverage just ~1.55x) against ROCE that has never cleared 12% in 5 years, now set against a genuine Q1 FY27 inflection (revenue +57.5%, PAT +109% YoY) on a Rs 2,860cr order book and a capacity expansion nearing completion. four_box 3.0 (analyst_override), thesis_fit 'neither', conviction Medium (verified, not revised).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T&amp;D/grid-modernisation and electrification capex cycle; tam yes - large, growing grid-infrastructure and export cable demand; moat weak - EHV specialty mix within an otherwise commoditised cable industry; valuation weak). Score &gt;=3.0 technically permits a 10x/100x label, but at ~25.7x trailing P/E on a mid-cap already carrying material, still-rising leverage, the return-magnitude math does not support it - analyst_override kept,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pass confirms (does not just repeat) the leverage flag: net debt/EBITDA is ~4.3-4.9x across two independent sources (up from the ~4.33x originally estimated on incomplete data), borrowings rose 38.7% YoY to Rs 1,177cr in FY26, and EBIT/interest coverage is only ~1.55x - a genuine, quantified balance-sheet risk, not a data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Simultaneously, Q1 FY27 is a real, confirmed inflection (best-ever quarter, PAT +109% YoY) riding a Rs 2,860cr order book and a capacity expansion two-thirds complete. The small/mid-cap live-inflection consideration was weighed, but conviction is held at Medium (not raised) given the leverage risk is worsening in parallel with the growth, not resolving alongside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no auditor resignation; no SEBI action; no red flag triggered.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2026-09-19T03:31:55.745Z</dcterms:created>
  <dcterms:modified xsi:type="dcterms:W3CDTF">2026-09-19T03:31:55.746Z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