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Vishnu Chemicals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Hyderabad-based chromium chemicals and barium compounds exporter (57+ countries) with real above-industry export growth and an explicit specialty-chemicals capability upgrade (Blanc Fixe, DMSO, DCX Chrome high-purity chromium JV) underway, but a fresh-filings-confirmed multi-year ROCE decline (30%-&gt;16.4%, FY22-26), rising debt-funded capex, negative FCF conversion, and a rich 32.5x trailing P/E keep this at 'neither' with conviction now Low-Medium.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Incorporated 1989, Vishnu Chemicals manufactures and exports chromium chemicals and barium compounds, serving 12+ industries across 57 countries from its Hyderabad base. Seeded via untrusted X triage (@bastionresearch, bullish, 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4,860-4,930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52-wk range</w:t>
            </w:r>
          </w:p>
        </w:tc>
        <w:tc>
          <w:tcPr>
            <w:tcW w:type="dxa" w:w="5800"/>
          </w:tcPr>
          <w:p>
            <w:r>
              <w:t xml:space="preserve">~Rs 722 / Rs 444 - Rs 744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~16.4% / ~14.3% (FY26; 5-yr avg ROCE ~19%, down from FY22 peak of ~30%)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+11.3% YoY (Rs 1,609.7 Cr); Q1 FY27 +24.9% YoY (Rs 433.4 Cr); revenue CAGR ~16% vs industry ~7%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0.49x, Debt/EBITDA 2.1x; gross debt ~Rs 527 Cr (FY26) up from Rs 315 Cr (FY24) as capex is increasingly debt-funded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Vishnu Chemicals continues to show real above-industry export-led revenue growth (FY26 +11.3% YoY to Rs 1,609.7 Cr; Q1 FY27 re-accelerated to +24.9% YoY), and management is explicitly moving up the value curve — Blanc Fixe (specialty barium derivative) launch, a new DMSO specialty-chemical plant (Rs 205-240 Cr, Rs 68 Cr spent), backward integration into barium raw materials (Ramadas Minerals) and a South Africa chrome-ore mine, and a 50:50 JV with France's DCX Chrome for a 6,000 MTPA high-purity chromium metal plant in Visakhapatnam. But this pass's fresh-filings read independently confirms the prior flag: ROCE has declined every year from a FY22 peak of ~30% to ~16.4% in FY26 (5-yr average ~19%), driven by two years of elevated chrome-ore input costs plus capital employed growing ahead of the new capacity coming online. FY26 free cash flow was again negative (CFO ~Rs 127 Cr vs. capex well above that as CWIP built to Rs 159 Cr) as debt-funded capex continues (gross debt Rs 315 Cr -&gt; Rs 527 Cr, FY24-26). Near-term margin is under fresh pressure too: Q1 FY27 EBITDA margin dipped to 15.1% (from 16.1% Q1 FY26) on a one-off Rs 8 Cr retrospective barium charge, and management flagged ocean-freight costs rising to ~20% of revenue in Q2 FY27 on West Asia disruption — partially offset by chrome-ore prices now softening through 2026 on abundant South African supply. Promoter holding has stabilised at 69.21% for five straight quarters (no pledge) after declining ~5.8pp over the prior three years. Chromium/barium remain relatively commoditized product lines — barium in particular faces structural Chinese pricing pressure — so the specialty pivot (Blanc Fixe/DMSO/DCX) is the real but unproven differentiator; management's own target of 20% EBITDA margin by FY28 (from ~15.7% FY26) is the clearest test of whether the capex cycle pays off.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company page (VISHNU consolidated)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Vishnu Chemicals FY26 results release (whalesbook)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Vishnu Chemicals Q1 FY27 earnings-call highlights (Yahoo Finance/GuruFocus, indianchemicalnews)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marketsmojo Q4/Q2 FY26 result analyses (ROCE, margin-pressure commentary)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multibaggerhunt / dhruvmeisheri substack FY26/FY27 roadmap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Ratings press release (Nov 2025, PDF - fetch failed, relied on WebSearch summary)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shareholding-pattern data (choiceindia/trendlyne via WebSearch)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Indian Chemical News management interview (capex/new-chemistries commentary)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chromium/barium global supply, chrome-ore price trend, China+1 dynamics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Revenue Rs 1,609.7 Cr (+11.3% YoY), EBITDA Rs 252.4 Cr (+10.5%, margin ~15.7%), PAT Rs 142.2 Cr (+12.3%)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16.4% FY26 vs a 5-yr average of ~19% and a FY22 peak of ~30% - a confirmed, genuine multi-year decline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debt rose Rs 315 Cr (FY24) -&gt; Rs 527 Cr (FY26) as capex is increasingly debt-funded; D/E 0.49x, Debt/EBITDA 2.1x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CFO ~Rs 127 Cr (+40.8% YoY) but capex/CWIP build (CWIP Rs 159 Cr) kept free cash flow negative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69.21%, flat for 5 quarters, zero pledge (FY26 board declaration)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Dividend payout minimal (~1.65% of profits over 3 years); Rs 0.30/share recommended for FY26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433.4 Cr (+24.9% YoY), EBITDA Rs 65.5 Cr (+17.5%, margin 15.1% vs 16.1% Q1 FY26 - hit by a one-off Rs 8 Cr retrospective barium charge), PAT Rs 39.6 Cr (+23%)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Revenue Rs 450.3 Cr (+14.7%), EBITDA Rs 76.7 Cr (+19.7%), PAT Rs 43.4 Cr (+11.5%)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flagged ocean-freight costs rising to ~20% of revenue for Q2 FY27 on West Asia geopolitical disruption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Chrome-ore prices softening through 2026 on abundant South African supply + Chinese ferrochrome production cuts freeing ore for export - an emerging input-cost tailwind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50:50 JV with France's DCX Chrome SAS for a greenfield 6,000 MTPA high-purity chromium metal plant, Visakhapatnam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Blanc Fixe (specialty barium derivative) launch - explicit move from bulk to specialty chemicals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Ramadas Minerals acquisition (barium raw-material backward integration) + South Africa chrome-ore mine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capex guidance: Rs 200-250 Cr total (DMSO Rs 205-240 Cr with Rs 68 Cr spent; Rs 50 Cr chromium-derivative capacity; Rs 40 Cr barium backward integration; Rs 20-25 Cr South Africa)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ROCE decline first flagged in the prior light pass (30% -&gt; 16%, FY22-25) is independently confirmed by this pass's fresh FY26 filings read (30% -&gt; 16.4%, FY22-26), and the causal driver is now identified: 2 years of elevated chrome-ore costs plus capital employed growing ahead of new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free cash flow was again negative - this is now a 2-year pattern (FY25 CFO ~Rs 90 Cr constrained by adverse working-capital movement; FY26 CFO ~Rs 127 Cr but capex/CWIP still outran 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genuine specialty-chemicals capability upgrade is underway (DMSO, Blanc Fixe, DCX high-purity-chromium JV) that was not fully visible in the prior pass - this is the real bull case, but it is early-stage and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Chrome-ore input costs are now softening industry-wide (2026), a fresh tailwind that could support the margin-recovery guidance if it persists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the FY28 20%-EBITDA-margin target actually be delivered, or does it join a pattern of guidance not yet matched by results (ROCE has missed its own historical range for 4 straight years)?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the DMSO/Blanc Fixe/DCX-JV specialty pivot scale fast enough to offset continued commoditization pressure in base chromium/barium, especially given Chinese barium competition?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debt-funded capex (D/E already rising) stay within a manageable band if the margin recovery slips?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RPT or guidance-track-record data was sourced this pass - both remain 'unclear'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The filings did not resolve the ValuePickr thread's own 'Is Growth sustainable?' question - they independently confirmed it (multi-year ROCE decline, now with FY26 data) and added two fresh negatives (a second year of negative free cash flow, and near-term freight-cost/one-off margin pressure) against a real but early-stage and unproven positive (the specialty-chemicals capability upgrade via DMSO/Blanc Fixe/DCX). A 32.5x trailing P/E already looks like it's paying for the upgrade succeeding before the numbers confirm it.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DMSO specialty-chemical plant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205-240 Cr total cost, Rs 68 Cr spent to date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DCX Chrome 50:50 JV - high-purity chromium metal plant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6,000 MTPA, Visakhapatnam, greenfield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recovery to ~20% by FY28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~15.7% FY26 / 15.1% Q1 FY27, via mix shift + cost optimisation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Chromium-derivative capacity expansion + barium backward integration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50 Cr chromium derivatives + Rs 40 Cr barium backward integration (FY27)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export/China+1 demand + specialty launches (Blanc Fixe, DMSO)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expansion (chromium derivatives, barium backward integration, DCX high-purity-chromium JV)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(~16% CAGR)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input-cost normalisation (chrome-ore softening) + value-added mix shift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recovery toward 20% by FY28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PAT/ROCE recovery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capex execution timing + input-cost-cycle normalisation.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management guides margin expansion from mix shift + cost optimisation, but not yet delivered (margin actually dipped in Q1 FY27)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export/China+1 demand; capacity expansion underway (DMSO Rs 68 Cr spent, DCX JV signed). Still assumed: input-cost normalisation sustaining; EBITDA margin recovery to 20% by FY28; PAT/ROCE recovery.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722 · 32.5x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~32.5x trailing P/E (vs a 5-yr avg ROCE of ~19%, now 16.4%) needs sustained low-double-digit-to-20% EPS growth AND the guided margin recovery (15.7% FY26 -&gt; 20% FY28 target) to look fair at a ~20-22x steady-compounder exit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likely continues low-double-digits-to-mid-teens on export/specialty mix (Q1 FY27 +24.9% may not repeat all year); EBITDA margin under near-term pressure from freight costs (~20% of revenue guided for Q2 FY27), partially offset by softening chrome-ore prices; ROCE likely stays ~16-17%, still below the 5-yr average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If the DMSO/DCX-JV/Blanc Fixe specialty ramp lands on schedule and freight normalises, EBITDA margin could move toward management's 20% FY28 target and ROCE could re-inflect; execution risk (multiple concurrent capex projects) and input-cost-cycle risk both remain live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32.5x trailing already assumes the guided margin recovery materialises; the fresh-filings-confirmed multi-year ROCE decline and FY26 negative free cash flow are real risks the multiple does not appear to discount, and near-term freight-cost pressure adds a fresh headwind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FY27 capex commissioning across DMSO plant / chromium-derivative capacity / barium backward integration, plus the first quarterly prints showing whether EBITDA margin is tracking toward management's 20%-by-FY28 target</w:t>
      </w:r>
      <w:r>
        <w:rPr>
          <w:color w:val="666666"/>
          <w:sz w:val="18"/>
          <w:szCs w:val="18"/>
        </w:rPr>
        <w:t xml:space="preserve"> (window ~12M from 2026-09-18;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chromium &amp; barium specialty chemicals / China+1 export, moving toward high-purity chromium metal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one of few vertically-integrating chromium+barium chemicals producers outside China, now moving into high-purity chromium metal (DCX Chrome 50:50 JV) and specialty derivatives (DMSO, Blanc Fixe)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chrome-ore/raw-material sourcing (partly captive via Ramadas Minerals + South Africa mine) and capex execution 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Aarti Industries, Anupam Rasayan, Gujarat Fluorochemicals, DCX Chrome (JV partner, France)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Barium faces structural Chinese pricing pressure (weak moat there); the DCX JV for high-purity chromium metal and the specialty pivot (Blanc Fixe/DMSO) are the differentiated bet, but capacity is still being added industry-wide (South African chrome-ore supply also loosening), so near-term pricing power stays limited.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chrome-ore/raw-material input-cost cycle (cyclical - two years elevated, now softening through 2026); specialty/value-added-product mix shift (Blanc Fixe, DMSO) - structural if it scales, currently small; one-off items (Rs 8 Cr retrospective barium charge, Q1 FY27); ocean-freight/logistics cost cycle (cyclical, geopolitically driven - West Asia disruption).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Current ~15-16% EBITDA margin sits BELOW both the company's own multi-year range and its stated 20%-by-FY28 target - this reads as a trough/transition margin from the capex cycle and input-cost squeeze, not an elevated one, so peak-margin risk is not applicable here.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 +19.3% (full year) -&gt; FY26 +11.3% (full year, deceleration) -&gt; Q4 FY26 +14.7% -&gt; Q1 FY27 +24.9% (re-acceleration on export/value-added mix); one strong quarter, not yet a confirmed new trend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32.5x trailing P/E needs sustained mid-teens-to-20% growth to look fair at an 18-22x steady-compounder exit; Q1 FY27's 24.9% print supports it directionally but the FY26 full-year deceleration to 11.3% is the more conservative base rate.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heavily - combined FY26-27 capex across DMSO (Rs 205-240 Cr), chromium-derivative capacity (Rs 50 Cr), barium backward integration (Rs 40 Cr), South Africa mine (Rs 20-25 Cr) and the DCX JV - while ROCE has declined every year since the FY22 peak (~30% -&gt; 16.4%, FY26); all capex is core-adjacent (no unrelated diversification), and management states growth is 'pursued with discipline...prioritising EBITDA margins rather than merely top-line', but that discipline has not yet shown up in the return metrics.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Explicit, stated shift from bulk chromium/barium chemicals toward specialty products - Blanc Fixe launch, DMSO specialty plant, DCX Chrome JV for high-purity chromium metal (vs. commodity dichromate/basic compounds); management targets at least 2 new products/year by 2030 to become a 'fully integrated performance chemicals enterprise'.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16.4%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2.1x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-55%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4 of the last 10 years (consistency_score 40)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FY18 (+26.8% growth, ROCE 17%), FY22 (+57.4%, ROCE ~30%), FY23 (+30.1%, ROCE 20%) and FY25 (+19.3%, ROCE 16%) each cleared BOTH &gt;=10% revenue growth AND &gt;=15% ROCE; FY24 was a revenue decline (-12.8%); FY26 (+11.3% growth, ROCE 16.4%) also clears both hurdles narrowly - re-verified this pass against FY26 annual-report figures (Rs 1,609.7 Cr revenue, 16.4% ROCE), a moderate, inconsistent record (4-5/10) that supports the growth-with-volatile-returns read rather than a clean Coffee-Can compounder.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69.21%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3.12%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Q4FY25, Q1FY26, Q2FY26, Q3FY26, Q4FY26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flat at 69.21% for 5 straight quarters after previously declining ~5.8pp over the prior 3 years; zero pledge disclosed for FY26 (board declaration filed Apr 2026, covering all 3 promoters). No concurrent red flag.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its 52-week high (Rs 733 vs high Rs 744) - no further TA pulled this pass (fast triage).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thread found: topic_id 3997, 'Vishnu Chemicals - Is Growth sustainable?' - this pass's fresh filings read (FY26 annual/quarterly results, Q1 FY27 concall, CARE rating note, management interviews) directly corroborates the thread's own sustainability question: ROCE has fallen every year since FY22 even as revenue kept growing.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read this pass (thread exists but not opened - fast triage); the thread's own title ('Is Growth sustainable?') is a relevant signal worth following up in a fuller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re-accelerating above-industry export growth (Q1 FY27 +24.9% YoY; ~16% revenue CAGR vs ~7% industry median)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specialty-chemicals capability upgrade underway: Blanc Fixe launch, DMSO specialty plant, DCX Chrome 50:50 JV for high-purity chromium metal (6,000 MTPA, Visakhapatnam) - a genuine move up the value curve, not just capacity addition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Backward integration (Ramadas Minerals, South Africa chrome-ore mine) plus chrome-ore prices now softening industry-wide through 2026 - a real near-term input-cost tailwind after two years of margin pressure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stable at 69.21% for 5 straight quarters, zero pledge (board-certified FY26) - no promoter-exit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export base (57+ countries, 12+ industries) reduces customer/geography concentration risk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Fresh-filings-confirmed multi-year ROCE decline: ~30% (FY22) -&gt; 20% -&gt; 18% -&gt; 16.4% (FY26), well below its own 5-yr average (~19%) - the ValuePickr thread's own question is independently validated, not resolved, by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free cash flow negative again (CFO ~Rs 127 Cr against a capex/CWIP build well above that) as debt-funded capex accelerates (gross debt Rs 315 Cr -&gt; Rs 527 Cr, FY24-26)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Near-term margin pressure: Q1 FY27 EBITDA margin dipped to 15.1% on a one-off Rs 8 Cr retrospective barium charge, and management guided ocean-freight costs toward ~20% of revenue in Q2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Chromium/barium remain commodity-adjacent product lines; barium specifically faces structural Chinese pricing pressure - moat is weak until the specialty pivot (Blanc Fixe/DMSO/DCX) scales, which is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32.5x trailing P/E is already a growth multiple despite the declining-returns backdrop and negative FCF conversion during the current capex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Dividend payout has been minimal (~1.65% of profits over 3 years) even as leverage rises to fund capex - shareholder-return discipline not yet established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4,860-4,930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export/China+1 tailwind plus an emerging chrome-ore cost tailwind, but TAM (early-stage specialty bets), moat (commodity chromium/barium base, Chinese barium competition) and valuation (32.5x trailing P/E against a confirmed declining-ROCE backdrop) are all weak-to-no - score 2.0 keeps this at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export/specialty-upgrade growth story, but a fresh-filings-confirmed multi-year ROCE decline, negative FCF conversion, rising debt-funded capex, and a rich 32.5x P/E keep this at 'neither' with conviction now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re-derived from FY26 annual/quarterly filings + Q1 FY27 concall: tailwind yes (export/China+1 + chrome-ore cost tailwind now emerging); tam weak (large specialty-chemicals TAM but company's DMSO/Blanc Fixe/DCX bets are early-stage and unproven at scale); moat weak (commodity chromium/barium base, barium faces structural Chinese pricing pressure); valuation no (32.5x trailing P/E already a growth multiple against a confirmed declining-ROCE backdrop and negative FCF conversion) - score 2.0, below the 3.0 override threshold, so thesis_fit stays 'neither' with no exception needed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promoter holding stable, zero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moved from Medium (pre) to Low-Medium (post): this pass's fresh filings independently confirm the prior light-pass ROCE-decline flag rather than resolving it, and add two new negatives (negative FY26 FCF, near-term freight-cost/one-off margin pressure) against real but still-unproven positives (Blanc Fixe/DMSO/DCX specialty pivot, softening chrome-ore costs, stable promoter holding)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2026-09-19T03:31:56.004Z</dcterms:created>
  <dcterms:modified xsi:type="dcterms:W3CDTF">2026-09-19T03:31:56.005Z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