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Carysil (earlier Acrysil)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Global B2B quartz/stainless-steel kitchen-sink and appliances manufacturer riding a genuine China+1 sourcing shift - sole or dominant supplier to Karran (US), GROHE and IKEA plus a broadening Home Depot/Lowe's/Howdens/Amazon US customer base - with accelerating growth, sustained margin expansion and active deleveraging, but a full ~31x trailing P/E and management's own 15% growth guide still don't support a literal 10x/100x return case at the current ~Rs 3,000-3,050 Cr market cap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Carysil (renamed from Acrysil) manufactures quartz composite and stainless-steel kitchen sinks plus kitchen appliances/faucets, selling B2B to global brands and distributors across UK, US, India (fast-growing domestic push) and EU. It is the sole quartz-sink supplier to Karran USA (a 150,000-unit/year long-term agreement) and to GROHE, supplies IKEA globally (targeting 70-75% of IKEA's non-US quartz sink sourcing, up from ~25%), and has an extended Home Depot partnership plus newer Lowe's, Howdens UK, Hafele and Amazon USA relationships disclosed in the Q1 FY27 commentary - a materially broader customer base than the Karran/GROHE/IKEA framing alone suggested. Building capacity across all four product lines simultaneously (quartz sinks, stainless-steel sinks, kitchen appliances, faucets) funded largely internally while also actively deleveraging (net D/E ~33% FY26, finance cost -15.8% YoY, target debt-free by 2030).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3,000-3,050 Cr (price ~Rs 1,162)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~17% (3-yr avg FY24-26); ROCE 18% FY26 (dipped to 15% FY25, recovered)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full year +13.2% YoY (Rs 924 Cr); Q1 FY27 +16.5% YoY (Rs 264.8 Cr) - accelerating; guidance 15% for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FY26 full year EBITDA margin 19.9% (+256bps YoY); Q1 FY27 21.2% (+175bps YoY) - tracking/beating upper band of 18-20% FY27 guidance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growth</w:t>
            </w:r>
          </w:p>
        </w:tc>
        <w:tc>
          <w:tcPr>
            <w:tcW w:type="dxa" w:w="5800"/>
          </w:tcPr>
          <w:p>
            <w:r>
              <w:t xml:space="preserve">FY26 full year PAT (after MI) +54% YoY to Rs 98.2 Cr; Q1 FY27 +37.7% YoY - operating leverage sustained across a full year, not one quarter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D/E ~33% FY26; finance cost down 15.8% YoY (Rs 23.4 Cr -&gt; Rs 19.7 Cr) as debt is repaid; target debt-free by 2030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~30.7x trailing (TTM EPS Rs 37.55) - full, not cheap, for 15% guided growth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structurally improving story that has now held for a full fiscal year, not just a quarter: FY26 revenue grew 13.2% to Rs 924 Cr while EBITDA margin expanded 256bps to 19.9% and PAT (after MI) surged 54% to Rs 98.2 Cr; Q1 FY27 extended the trend (revenue +16.5%, margin 21.2%, ahead of the 18-20% FY27 guide). Utilisation is running hot (SS sinks 94%, quartz 80% in Q1 FY27 - management describes the factory as 'under stress'), which is both the near-term margin driver and the reason for the ~Rs 80-90 Cr/year capex program expanding quartz capacity from 1.0m to 1.25m units/annum by end FY27. Unusually, growth capex and deleveraging are happening together: net D/E fell to ~33% and finance costs dropped 15.8% YoY even as capex continued, funded mostly via internal accruals. The customer base has also broadened materially beyond the original Karran/GROHE/IKEA framing - an extended Home Depot partnership plus new Lowe's, Howdens UK, Hafele and Amazon USA relationships were disclosed in Q1 FY27, tempering (not eliminating) the community's customer-concentration concern. The one lingering caution, not re-verified with fresh filings this pass: 60+ day receivables/working-capital days flagged by a community member (Feb 2025) as more contract-manufacturer-like than the 'sole supplier' framing implies. Screener's 10-year table shows a genuinely strong Coffee-Can track record (8 of 11 fiscal years cleared both &gt;=10% revenue growth and &gt;=15% ROCE), with the only misses (FY17, FY18, FY20) forming one identifiable soft patch, not chronic inconsistency.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2026-09-14.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Q4 investor presentation + analyst summaries (tradebrains, screener.in 10-yr table FY16-FY26)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 (multibagg.ai summary; original transcript PDF unreadable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~6 months (board meetings, auditor appointment, FEMA order) via web search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FY24-&gt;FY26 revenue Rs 684 Cr -&gt; Rs 816 Cr -&gt; Rs 924 Cr (mid-teens CAGR); ROCE 17% -&gt; 15% -&gt; 18% (dipped then recovered).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funded largely via internal accruals across quartz/SS/appliances/faucets lines simultaneously; net D/E fell to ~33% while capex continued - growth and deleveraging happening together.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drifted from 43.84% (Sep 2023) to 41.34% (Jun 2026) - gradual, no accompanying pledge disclosed.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Minor FEMA compounding fee (Rs 1.44 lakh, order dated July 2026) for a subsidiary's overseas-investment reporting delay - immaterial administrative lapse, not a governance red flag.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BDO India LLP appointed internal auditor (March 2026 board meeting) - routine appointment, not an auditor resignation.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YoY accelerating: Q3 FY26 +9% -&gt; FY26 full year +13.2% -&gt; Q1 FY27 +16.5%.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margin: 16.8% (Q3 FY25) -&gt; 22.5% (Q3 FY26) -&gt; 19.9% (FY26 full year) -&gt; 21.2% (Q1 FY27, +175bps YoY) - volatile quarter to quarter but trending up and beating guidance.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growing well ahead of revenue every period cited (Q3 FY26 +66%, FY26 full year +54%, Q1 FY27 PAT+MI +37.7%) - genuine, sustained operating leverage.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Utilisation running hot: SS sinks 94%, quartz 80% in Q1 FY27 - management describes the factory as 'under stress,' the direct rationale for the capacity add.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Q4/FY26 results approved + final dividend considered (board meeting May 20, 2026).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approved (board meeting Aug 10, 2026).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BDO India LLP appointed internal auditor (March 20, 2026 board meeting).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RBI FEMA compounding order, Rs 1.44 lakh fee, for a subsidiary's overseas-investment reporting delay (order dated July 6, 2026) - immaterial.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Rs 924 Cr (+13.2%), EBITDA Rs 185 Cr (+30.6%, margin 19.9%), PAT after MI Rs 98.2 Cr (+54%) - margin expansion sustained for a full year, not just one quarter as the prior write-up (based on Q3 FY26 alone) suggested.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actively reducing alongside growth capex: finance cost -15.8% YoY FY26; net D/E ~33%; management targets debt-free by 2030.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base broadening materially beyond Karran/GROHE/IKEA: extended Home Depot partnership, new Lowe's, Howdens UK, Hafele and Amazon USA relationships disclosed in Q1 FY27 commentary - tempers the 3-customer concentration bear 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Quartz capacity is being expanded 1.0m-&gt;1.25m units/annum, commissioning by end FY27, funded within the ~Rs 80-90 Cr/year capex budget - the concrete near-term catalyst and bottleneck.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 10-yr history shows a genuinely strong Coffee-Can track record: 8 of 11 years cleared both &gt;=10% revenue growth and &gt;=15% ROCE.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Net-debt/EBITDA (~1.0x) is derived from disclosed net D/E (33.1%) and FY26 EBITDA, not a directly reported figure - verify against the FY26 annual report balance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conversion % not independently re-sourced this pass (needs the FY26 cash-flow statement) - flagged given the community's receivables/DSO concern; left null rather than guessed.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(related-party transaction) trend not assessed this pass - no disclosures surfaced either way; verify in the FY26 annual report notes.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previously-deferred additional 150k-unit quartz expansion (beyond the 1.25m target already funded) has been revisited given tariff developments - not addressed in the Q1 FY27 commentary reviewed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60+ day receivables/working-capital days (community-flagged Feb 2025) not independently re-verified with fresh filings this pass.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Nothing this pass changes the return-magnitude case (valuation remains full at ~31x trailing P/E, guidance stays 15% revenue growth) but it does strengthen the underlying evidence: FY26 full-year results confirm the margin/PAT trend wasn't a one-quarter blip, the customer base is genuinely more diversified than previously framed, and the 10-year track record is stronger than assumed. Conviction reaffirmed rather than upgraded.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guidance 18-20%, tracking/beating upper band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already delivered 21.2%, above the guided band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Broadened customer base - Home Depot, Lowe's, Howdens UK, Hafele, Amazon US alongside Karran/GROHE/IKEA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Extended Home Depot partnership; new Hafele and Amazon USA arrangements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Quartz sink capacity expansion 1.0m -&gt; 1.25m units/annum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40-50 Cr of the ~Rs 80-90 Cr FY27 capex budget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Debt-free by 2030, continued deleveraging alongside growth capex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finance cost -15.8% YoY (Rs 23.4 Cr -&gt; Rs 19.7 Cr); net D/E ~33%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customer wins &amp; broader account base (Home Depot/Lowe's/Howdens/Hafele/Amazon US)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expansion (quartz 1.0m -&gt; 1.25m units by end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(15%+ guided)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/ mix shift toward quartz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18-20%+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 + deleveraging (falling finance cost)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expansion (quartz to 1.25m units) - factory described as 'under stress' at 80-94%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margin already expanded 175bps YoY in Q1 FY27 while the capacity add is still under commissioning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customer wins &amp; broader account base; Revenue growth; Operating leverage / mix shift; EBITDA margin; PAT growth + deleveraging. Still assumed: Capacity expansion completing on schedule by end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1162 · 30.7x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~22-25% EPS CAGR FY26-28 needed to justify today's ~31x trailing P/E at a normalised ~20x exit multiple for a steady compounder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+15% to ~Rs 1,060 Cr, margin toward/above the 18-20% guided band, PAT growth low-20s% as capacity ramps and finance costs keep falling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growth leg from the 1.25m-unit quartz capacity fully ramped plus the newer Home Depot/Lowe's/Amazon US relationships scaling, alongside the domestic 3x-in-3-4-year target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market's ~31x multiple already credits the recent growth/margin trend, but the concrete near-term catalyst (1.25m-unit quartz capacity commissioning end FY27) and the broader post-Q1-FY27 customer base (Home Depot/Lowe's/Howdens/Hafele/Amazon US) are not obviously fully reflected in a multiple set largely off trailing results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Quartz capacity expansion (1.25m units) commissioning + the FY27 exit-quarter margin print</w:t>
      </w:r>
      <w:r>
        <w:rPr>
          <w:color w:val="666666"/>
          <w:sz w:val="18"/>
          <w:szCs w:val="18"/>
        </w:rPr>
        <w:t xml:space="preserve"> (window ~6M from 2026-09-14;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China-beating exporters (20%+ EBITDA margin despite Chinese dumping)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Global B2B manufacturer/exporter of quartz composite and stainless-steel kitchen sinks plus kitchen appliances/faucets; sole or dominant supplier of quartz sinks to Karran (US), GROHE (Germany) and IKEA (targeting 70-75% of IKEA's non-US quartz sink sourcing), with an extended Home Depot partnership and newer Lowe's/Howdens UK/Hafele/Amazon USA relationships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Global-brand vendor qualification for quartz/SS sink manufacturing (multi-month approval cycles are the real switching-cost moat) plus, near-term, physical manufacturing capacity - utilisation is at 80-94% and management describes the factory as 'under stress'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Cera Sanitaryware, Hindware Home Innovation, Kajaria Ceramics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No direct listed India pure-play quartz-sink exporter; European quartz/SS sink competitors are explicitly described in the forum thread as struggling on cost, ceding share to India - Carysil is the stated beneficiary of that shift, not a node under its own pressure.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Quartz mix shift (higher-margin vs stainless steel); Operating leverage on 80-94% utilisation; Cost/scale efficiencies across four product lines; Appliances/faucets scaling from a small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Management explicitly guides through-cycle FY27 margin at 18-20%; FY26 full-year (19.9%) and Q1 FY27 (21.2%) are tracking at or above that guided band, not signalling a one-off cyclical peak - though very high utilisation means some of the current margin benefit could compress modestly once new capacity dilutes utilisation on commissioning.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Q3 FY26 +9%, FY26 full-year +13.2%, Q1 FY27 +16.5% - accelerating off a weak FY25 base, corroborated by PAT growth of +54% (FY26 full year) and +37.7% (Q1 FY27).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~31x trailing P/E needs roughly 22-25% EPS CAGR FY26-28 to be fair at a ~20x normalised exit multiple; FY26's actual PAT growth (+54%) and Q1 FY27 run-rate are tracking ahead of that bar, though partly a low FY25 base effect that will fade.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Simultaneous multi-line capex (quartz/SS/appliances/faucets, ~Rs 80-90 Cr/year) funded mostly via internal accruals while actively deleveraging (finance cost -15.8% YoY FY26, net D/E ~33%); no unrelated diversification found.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toward higher-value quartz mix, and broadening the customer base beyond core OEM relationships into Home Depot/Lowe's/Amazon US-adjacent channels.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8 of the last 11 years (consistency_score 73)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10-yr table (FY16-FY26): cleared both &gt;=10% revenue growth AND &gt;=15% ROCE in 8 of 11 years; missed only FY17 (4.0% growth), FY18 (8.3% growth, 12% ROCE) and FY20 (9.5% growth) - one identifiable soft patch, not chronic inconsistency.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Not disclosed on screener.in (no pledge line shown) - appears nil%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Gradual promoter dilution with no accompanying pledge disclosed - does not meet the concurrent pledge-rising + holding-falling promoter-exit pattern; reads as routine (ESOP/market-linked) rather than distress-driven.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unclear):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All three scenarios anchor to the same FY27 15% revenue / 18-20% margin guidance in market_expectation; the FY28 outcome depends heavily on how much of the 1.25m-unit quartz capacity actually converts to shipped revenue on schedule.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 trades off its 52-week high (~Rs 1,248) at ~Rs 1,162, but the write-up turns on fundamentals/thesis, not chart position.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posts (positions 419-468 of 468 visible), spanning Sept 2024 to Sept 2026 - a long-running but low-frequency thread. Sentiment has been consistently constructive: detailed concall trackers (Pragnesh, murali603, Naman_Gupta1, lohiyaakshay08, ranvir) document a steady cadence of capacity announcements, new client wins (Karran 150k-unit LT deal, IKEA global tender, Emaar/UAE contract) and margin recovery from a weak FY25. One skeptical thread (murali603/Dinesh_476, Feb 2025) questioned whether 'sole supplier' status confers real pricing power given 60+ day receivables and B2B/contract-manufacturer dynamics - a fair caveat that tempers the moat read. No bearish exit calls found.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(trusted, elevated tier) posted a detailed Q3 FY26 concall summary (Feb 2026) covering segmental/geographic revenue splits and explicitly disclosed 'initiated a tracking position, biased' - a genuine conviction signal, logged as a trusted_signal (no conviction floor applies; source is plain forum discovery, not trusted-thread).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2026-02-15 — ranvir</w:t>
      </w:r>
      <w:r>
        <w:rPr>
          <w:i/>
          <w:iCs/>
          <w:color w:val="666666"/>
          <w:sz w:val="18"/>
          <w:szCs w:val="18"/>
        </w:rPr>
        <w:t xml:space="preserve"> (Carysil (earlier Acrysil) - Kitchen sinks)</w:t>
      </w:r>
      <w:r>
        <w:rPr>
          <w:sz w:val="20"/>
          <w:szCs w:val="20"/>
        </w:rPr>
        <w:br/>
        <w:t xml:space="preserve">: Detailed Q3 FY26 / 9M FY26 concall summary (EBITDA margin 22.5% vs 16.8% YoY, PAT +66%, Karran/GROHE/IKEA relationship detail); disclosed 'initiated a tracking position, biased, not SEBI registered'.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material red flags found this pass. Minor: an RBI order (July 2026) under FEMA Section 15(1) levied a Rs 1.44 lakh compounding fee on a subsidiary for a delayed overseas-investment report - immaterial administrative lapse. BDO India LLP was appointed internal auditor at the March 2026 board meeting - a routine appointment, not a resignation. No pledge, litigation, or going-concern issues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explicit China+1 beneficiary with a now-broader customer base: sole supplier to Karran (150k units/yr LT deal) and GROHE, targeting 70-75% of IKEA's non-US quartz sink business (from ~25%), plus an extended Home Depot partnership and new Lowe's/Howdens UK/Hafele/Amazon USA relationships disclosed in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expansion has now held for a full fiscal year, not just one quarter: FY26 EBITDA margin 19.9% (+256bps YoY), Q1 FY27 21.2% (+175bps YoY, above the upper band of 18-20% FY27 guidance)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growing well ahead of revenue every quarter reported (FY26 full year +54%, Q1 FY27 +37.7%) - genuine, sustained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capex and deleveraging happening simultaneously: ~Rs 80-90 Cr/year multi-line capex funded mostly internally while net D/E fell to ~33% and finance costs dropped 15.8% YoY; management targets debt-free by 2030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 10-yr table shows a real Coffee-Can persistence record: 8 of 11 fiscal years cleared both &gt;=10% revenue growth and &gt;=15% ROCE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Trusted-user (ranvir) has initiated a tracking position and published detailed concall coverage - a real, disclosed conviction signal, not just passive mention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B2B/contract-manufacturer-like economics questioned by the community despite 'sole supplier' framing - 60+ day receivables and high working-capital days suggest limited pricing leverage over large customers; not independently re-verified with fresh filings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Utilisation is running very hot (94% SS, 80% quartz) - management itself describes the factory as 'under stress'; the quartz capacity add (1.0m-&gt;1.25m units) must commission on schedule by end FY27 or growth stalls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further 150,000-unit quartz capacity expansion (beyond the 1.25m already funded) was previously deferred pending the US tariff situation - not addressed again in the Q1 FY27 commentary reviewed, so still an open, live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remains full (~30.7x trailing P/E) - not obviously cheap for 15% guided revenue growth even after a strong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Management's own guidance (15% revenue growth, 18-20% EBITDA margin) implies a strong compounder, not a literal 10x-in-2-3-years or 100x-in-10-years trajectory at the current ~Rs 3,000-3,050 Cr market cap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3,000-3,050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Explicit China+1 tailwind (IKEA/GROHE/Home Depot sourcing shift to India) and multi-segment capacity build-out support tailwind/tam; sole-supplier long-term agreements plus a now-broader customer base (Home Depot/Lowe's/Howdens/Hafele/Amazon US) support moat, tempered by unresolved 60+ day receivables dynamics; valuation weak at ~31x trailing P/E against 15% guided growth.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China+1 beneficiary in global kitchen sinks with a now-broader customer base (Home Depot/Lowe's/Howdens/Amazon US alongside Karran/GROHE/IKEA), a full fiscal year of real margin expansion (FY26 EBITDA margin +256bps to 19.9%, Q1 FY27 21.2%) and simultaneous growth-capex-plus-deleveraging - but a full ~31x trailing P/E and management's own 15% growth guide still don't support a literal 10x/100x return case. Conviction reaffirmed Medium-High, thesis_fit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match: 'China-beating exporters' (priority 2 in active_themes.json) via the 'quartz sink' keyword - the forum thread independently corroborates the same China+1 narrative (global brands shifting sourcing to India as European competitors struggle on cost).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3.5 (tailwind yes; tam yes; moat yes - sole-supplier long-term agreements plus a broadening customer base, tempered by unresolved 60+ day receivables dynamics; valuation weak at ~31x trailing P/E). Score permits a 10x/100x label, but management's own 15% revenue guide reads as a strong multi-year compounder, not a literal 10x-in-2-3-years or 100x-in-10-years profile at this market cap - thesis_fit kept at 'neither' (analyst_override).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found nothing that changes the picture materially: FY26 full-year results confirm the margin/PAT trend seen in Q3 FY26 was not a one-off; customer concentration is genuinely lower than previously framed; balance sheet is deleveraging alongside growth capex. Conviction reaffirmed at Medium-High rather than upgraded, since valuation is still full and the return-magnitude case is unchanged.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the only new BSE item (a Rs 1.44 lakh FEMA compounding fee for a subsidiary's reporting delay) is immaterial.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Trusted-user ranvir (elevated) disclosed an actual tracking position alongside a detailed concall summary - logged as a trusted_signal; no conviction floor applies (source is plain forum discovery, not trusted-thread/very-high-strength).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2026-09-14T13:51:15.458Z</dcterms:created>
  <dcterms:modified xsi:type="dcterms:W3CDTF">2026-09-14T13:51:15.464Z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