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Kernex Microsystems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Kavach/TCAS order book (Rs 3,487 Cr) now backed by a Q1 FY27 print where quarterly revenue (Rs 504 Cr) exceeded all of FY26; trailing P/E ~15x and ~7x on FY27 execution, but 268 debtor days and a low, drifting-down promoter stake keep earnings quality in question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Kernex -- train collision avoidance system (TCAS/Kavach) manufacturer, riding India's mandated railway safety rollout. Effectively a single-customer (Indian Railways / production units CLW, ICF, BLW, PLW) tender business; one of ~4-5 RDSO-approved Kavach OEMs alongside HBL Engineering, Medha, Siemens and others.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2,914 Cr (price ~Rs 1,734; off the Rs 1,918 52-wk high, mcap down from ~Rs 3,305 Cr at prior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~43.5% / ROCE ~47.8% (latest FY; 5-yr average ROCE still negative ~-12% -- this is a recent turnaround, not a proven compounder)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Total-liabilities/equity ~2.7x; interest cost rising through FY26; working-capital funded (debtor days ~268)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Rs 191 Cr -&gt; FY26 Rs 430 Cr (+125%); Q1 FY27 revenue Rs 504 Cr alone (&gt; all of FY26). 3-yr sales CAGR ~374%; TTM profit growth ~253%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~15.3x trailing, ~11.7x book (BV ~Rs 148); ~7x on an indicative FY27 PAT if ~Rs 2,100 Cr order execution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850.00 - 1,918.40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materially de-risked the execution question: revenue Rs 503.6 Cr (vs Rs 59.9 Cr in Q1 FY26), EBITDA ~Rs 163 Cr at 32.3% margin (vs 22.5%), PAT Rs 109.85 Cr (vs Rs 7.4 Cr) -- a single quarter larger than all of FY26. Outstanding order book is Rs 3,487 Cr with management guiding ~Rs 2,100 Cr executable in FY27, against a Rs 2,914 Cr market cap. On trailing FY26 numbers (revenue Rs 430 Cr, PAT Rs 88 Cr, EPS ~Rs 52.6) the stock is ~15x earnings; on FY27 execution it is closer to ~7x. The offsets are real and unresolved: debtor days ~268 mean reported profit is not converting to cash, the 'supplied vs installed &amp; commissioned' revenue-recognition timing question remains open, promoter holding is low and declining (~28.7%), there is no dividend despite the profit surge, and leverage/interest cost are rising. The 5-year average ROCE is still negative -- this is a turnaround riding a policy mandate, priced as though the mandate is certain.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Kernex consolidated (price/PE/ROCE/holding/debtor days)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Upturn / Businessupturn Q1 FY27 results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Sahi.com / Multibagg.ai CLW-II delivery-status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EquityBulls / ScanX Aug 2026 order-award announcements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 Kavach opportunity sizing note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FY25 -&gt; FY26 revenue Rs 191 Cr -&gt; Rs 430 Cr (+125%); FY26 PAT ~Rs 88 Cr, EPS ~Rs 52.6; latest-FY ROE ~43.5% / ROCE ~47.8% but 5-yr average ROCE still negative (~-12%)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Working-capital-intensive: debtor days ~268; execution funded partly by rising debt, total-liabilities/equity ~2.7x and interest cost climbing through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~28.7% as of Jun 2026 and described as declining; FII ~2.5%; public ~68.7%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paid despite the FY26 profit surge -- all cash retained into working capital /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is a 100% Export-Oriented-Unit structure historically; core revenue now almost entirely domestic Kavach/TCAS supply to Railway production units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FY26: revenue ~Rs 60 Cr, EBITDA ~Rs 12.6 Cr (22.5%), PAT ~Rs 7.4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H1/H2 FY26: growth momentum described in-market as stalling mid-year on rising interest burden, then re-accelerating as CLW-II dispatches scaled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503.6 Cr, EBITDA ~Rs 163 Cr (32.3%), PAT Rs 109.85 Cr -- a single quarter exceeding all of FY26; stock nonetheless fell on the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3,487 Cr outstanding; management guides ~Rs 2,100 Cr executable in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Rs 91.12 Cr order (BLW)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Rs 67.53 Cr order (PLW), completion before 15-Apr-2027; Rs 66.62 Cr (ICF), completion by 31-Mar-2028; Rs 31.87 Cr ICF Kavach-upgrade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CLW-II order: 1,360 / 3,024 units (~45%) delivered; all dispatches guided by Nov 2026, testing complete by Feb 2027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(Rs 504 Cr) alone exceeded FY26 full-year revenue (Rs 430 Cr) -- the order book is now a demonstrated run-rate, not just a backlog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has compressed to ~15x (from the froth at the 52-wk high) as earnings caught up; ~7x on FY27 execution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~268 and no dividend -- reported profit is not converting to distributable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Kavach awards continued to arrive monthly through Aug 2026, supporting order-book continuity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revenue recognised on 'supplied' or on 'installed &amp; commissioned' units -- and how large is the gap between reported completion % and cash-backed completion?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receivables (268 days) actually be collected, and when does operating cash flow turn clearly positive?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customer base ever diversify beyond Indian Railways production units, or is this permanently a single-buyer tender business?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 promoter stake drifting down during the biggest up-cycle in the company's history?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Q1 FY27 removed most of the execution doubt (a quarter bigger than all of FY26, 32% EBITDA margin) and the stock is now cheap on forward numbers, but ~268 debtor days, the open revenue-recognition timing question, no dividend and a low/declining promoter stake are enough to hold rather than raise conviction.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~Rs 2,100 Cr of the Rs 3,487 Cr order book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3,487 Cr outstanding; CLW-II 1,360/3,024 units delivered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all CLW-II dispatches by Nov 2026, testing by Feb 2027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3,024-unit CLW-II order, ~45% delivered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~30%+ EBITDA margin as execution scales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32.3% vs 22.5%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Kavach mandate + order awards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unit manufacture &amp; supply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installation, testing &amp; commissioning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(operating leverage on fixed base)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receivables collection -&gt; operating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installation, testing &amp; commissioning (and downstream receivables collection).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margin jumped 22.5% -&gt; 32.3% YoY as revenue scaled on a largely fixed cost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Kavach mandate + order awards; unit manufacture &amp; supply; revenue recognition; EBITDA (operating leverage on fixed base); PAT. Still assumed: installation, testing &amp; commissioning; receivables collection -&gt; operating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1734 · 15.3x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~15x trailing with a ~14x cyclical/tender-business exit multiple, the market is implying roughly flat-to-modest EPS growth from the FY26 base -- i.e. it is NOT extrapolating the Q1 FY27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1,800-2,100 Cr on order execution; EBITDA margin high-20s to ~30%; PAT Rs 300-420 Cr if collection/commissioning hold -- forward P/E ~7-10x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entirely on order-book replenishment; base case revenue holds Rs 1,500-2,000 Cr if Kavach award cadence continues, downside sharp if awards pause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quarterly revenue already exceeded FY26 full-year; trailing P/E of ~15x does not reflect the order-book-backed FY27 execution path. Gap is discounted heavily for cash-conversion and revenue-recognition-timing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Q2/Q3 FY27 print showing sustained execution WITH visible receivables collection / positive operating cash flow (plus continued Kavach award cadence)</w:t>
      </w:r>
      <w:r>
        <w:rPr>
          <w:color w:val="666666"/>
          <w:sz w:val="18"/>
          <w:szCs w:val="18"/>
        </w:rPr>
        <w:t xml:space="preserve"> (window ~6M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railway safety / automatic train protection (Kavach/TCAS)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RDSO-approved Kavach OEM supplying trackside + loco equipment to Railway production units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RDSO approval + field testing/commissioning capacity across the network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HBL Engineering, Medha Servo Drives, Siemens Mobility India, Kyosan / Quadrant partners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Supply side is adding capacity (multiple approved OEMs scaling for the same mandated rollout); tender-driven awards mean pricing power sits with Indian Railways, not the vendors. Approval + installed base give some stickiness but each new tranche is competitively bid.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a fixed cost base as execution volume scaled; favourable order mix in the current execution phase; low-base comparison (Q1 FY26 was near-trivial).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of 32.3% is well above any defensible through-cycle level for a Railway tender-supply business; part of the lift is genuine operating leverage but part is current-phase mix and low base. A mid-20s% through-cycle margin is more defensible. Cash conversion (268 debtor days) further separates reported margin from economic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is dominated by low-base and order-execution timing: FY25 +~130%, FY26 +125%, Q1 FY27 +740% YoY (Rs 60 Cr -&gt; Rs 504 Cr). This is order/project execution, not a smooth demand ramp -- treat as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needs only modest EPS growth off FY26 to be fair at a ~14x tender-business exit; the FY27 execution path implies far more, but replenishment risk beyond FY27-28 caps how much of that is durable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All FY26 cash retained into working capital and execution (no dividend); incremental capital is earning a high ROCE in the current phase but the 5-yr average ROCE is negative, so the reinvestment track record is short. No unrelated diversification observed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47.8%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FY24/FY25/FY26, only FY26 (and arguably FY25 on the low base) clearly cleared BOTH revenue growth &gt;=10% AND ROCE &gt;=15% in the same year -- prior years were loss-making / sub-scale. FY26 is the one unambiguous pass; FY25 borderline. This is a 1-2 year turnaround, not a consistent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de-rated from the Rs 1,918 high to ~Rs 1,734; market wants order-book continuity, cash conversion and diversification beyond Kavach before assigning a higher multiple (HBL Engineering's re-rating struggle cited in-thread as the cautionary parallel).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256 posts (2025-11 to 2026-08). A community member investigated management remuneration (raised alongside sales/profit growth) and concluded the absolute amounts (Rs 25-40 lakh p.a.) were reasonable versus industry, not a governance concern. Stock fell on Q1 FY27 results despite headline strength -- community attributes this to the market wanting to see order-book continuity and diversification beyond Kavach before assigning a higher multiple (citing HBL Engineering's current re-rating struggle as a cautionary parallel).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kartik_bhat (trusted, elevated) posted a detailed, order-by-order breakdown (Aug 18, 2026): total outstanding order book Rs 3,641 Cr, of which the CLW order is 45% complete (Rs 1,300 Cr balance), and remaining execution timeline implies ~Rs 2,800-2,900 Cr FY27 topline -- against a Rs 3,305 Cr market cap, this is a genuinely cheap forward multiple if execution holds. A countervailing, technically valid point from another poster: revenue recognition may be based on 'supplied' rather than 'installed &amp; commissioned' units, which could overstate near-term completion.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"As such was lucky in exiting recently kernex and bajaj corp post seeming good nos and switching to cos which came with good nos or pyramiding in existing stocks." (post #1245) — no prior logged Vivek_6954 conviction entry found for this stock to supersede; recorded as a fresh exit signal.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2026-08-18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Detailed order-book breakdown: Rs 3,641 Cr total outstanding orders, CLW order 45% complete (Rs 1,300 Cr balance), execution timeline implies ~Rs 2,800-2,900 Cr FY27 topline against a Rs 3,305 Cr market cap -- a specific, well-sourced factual data point (not an explicit buy call) supporting genuine forward revenue visibility.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Aug 2026: string of fresh Kavach awards -- Rs 91.12 Cr (BLW), Rs 67.53 Cr (PLW, complete before 15-Apr-2027), Rs 66.62 Cr (ICF, complete by 31-Mar-2028), Rs 31.87 Cr (ICF Kavach upgrade). CLW-II order: 1,360 of 3,024 units (~45%) delivered, all dispatches guided by Nov 2026, testing by Feb 2027. No dividend declared despite the profit surge.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(revenue Rs 504 Cr &gt; all of FY26; PAT Rs 110 Cr; 32% EBITDA margin) converts the order book from a promise into a demonstrated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3,487 Cr order book with ~Rs 2,100 Cr guided executable in FY27 vs a Rs 2,914 Cr market cap -- ~7x forward earnings if execution 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Mandated national Kavach rollout (only ~a few thousand of ~40,000+ route-km covered) is a genuine multi-year structural tailwind; fresh awards keep arriving monthly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remuneration was investigated by the community and found reasonable, removing one potential governance overhang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~268 -- reported profit is not converting to cash; the 'supplied' vs 'installed &amp; commissioned' revenue-recognition timing question is still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low and declining (~28.7%), no dividend despite record profit, leverage and interest cost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average ROCE still negative: a policy-driven turnaround being priced as a certainty, not a proven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Single-customer (Indian Railways) tender business with 4-5 approved OEMs -- award timing lumpy and tender margins can compress; HBL Engineering shows re-rating is not automatic even with a big order book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2,914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(mandated multi-year Kavach rollout, only a fraction of the network covered). tam yes on the small-cap live-inflection rule -- Q1 FY27 revenue alone exceeded all of FY26 and the Rs 3,487 Cr order book exceeds the Rs 2,914 Cr mcap. moat weak (tender-driven, 4-5 approved OEMs, pricing power sits with Indian Railways). valuation weak (~15x trailing / ~7x forward looks cheap, but 11.7x book and 268 debtor days mean reported earnings quality is suspect -- not a clean 'yes'). Score 3.0 -&gt; 10x-in-2-3-years permitted; conviction still held at Medium on earnings-quality grounds.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Order book now validated by a step-change quarter and the stock is cheap on forward execution -- but cash conversion, revenue-recognition timing and a low/declining promoter stake keep conviction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 single quarter larger than all of FY26, 32% EBITDA margin) is a real live inflection: on the small/mid-cap recent-trajectory rule, tailwind and TAM read 'yes' and four_box reaches 3.0, so the 10x-in-2-3-years label is permitted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raised) because the earnings quality is genuinely unresolved: ~268 debtor days, the open 'supplied vs commissioned' revenue-recognition question, no dividend, rising leverage, and a promoter stake that is both low (~28.7%) and drifting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Re-rating trigger: two consecutive quarters of order execution WITH visible receivables collection / operating cash flow, plus any diversification of the customer base beyond Indian Railways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2026-09-24T13:57:42.797Z</dcterms:created>
  <dcterms:modified xsi:type="dcterms:W3CDTF">2026-09-24T13:57:42.797Z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