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GMM Pfaudler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Global glass-lined-equipment leader with a real moat but structurally compressed margins, a record order backlog that is not yet flowing to profit, elevated debt and a rich multiple on depressed earnings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GMM Pfaudler, a subsidiary of Pfaudler Inc., is the largest producer of glass-lined equipment (GLE) in India (~50% domestic market share) and its parent is the global market leader and inventor of GLE, serving the pharma/chemical process-equipment cycle.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5,731 Cr (screener.in, Sep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/ P/B</w:t>
            </w:r>
          </w:p>
        </w:tc>
        <w:tc>
          <w:tcPr>
            <w:tcW w:type="dxa" w:w="5800"/>
          </w:tcPr>
          <w:p>
            <w:r>
              <w:t xml:space="preserve">~45.6x P/E, ~4.8x P/B on depressed trailing earnings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~13.6%, ROE ~6.7% (FY26) - down from a mid-cycle ~15-18%+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margin</w:t>
            </w:r>
          </w:p>
        </w:tc>
        <w:tc>
          <w:tcPr>
            <w:tcW w:type="dxa" w:w="5800"/>
          </w:tcPr>
          <w:p>
            <w:r>
              <w:t xml:space="preserve">~1.5-2% recently (FY26 PAT Rs 52 Cr on rev Rs 3,524 Cr), vs a historical mid-cycle ~6-8%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Rs 3,654 Cr TTM; FY26 Rs 3,524 Cr (+10%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(Jun 2026)</w:t>
            </w:r>
          </w:p>
        </w:tc>
        <w:tc>
          <w:tcPr>
            <w:tcW w:type="dxa" w:w="5800"/>
          </w:tcPr>
          <w:p>
            <w:r>
              <w:t xml:space="preserve">Revenue Rs 925 Cr (+16% YoY), EBITDA Rs 94 Cr (-7% YoY, +25% QoQ), PAT Rs 22 Cr (~2x YoY off a Rs 10 Cr base); order backlog record ~Rs 2,900 Cr (+20%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profit path</w:t>
            </w:r>
          </w:p>
        </w:tc>
        <w:tc>
          <w:tcPr>
            <w:tcW w:type="dxa" w:w="5800"/>
          </w:tcPr>
          <w:p>
            <w:r>
              <w:t xml:space="preserve">Q1 Rs 10 Cr, Q2 Rs 39 Cr, Q3 Rs -11 Cr (loss), Q4 Rs 15 Cr - volatile, restructuring-charged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~0.86 (borrowings Rs 1,041 Cr, Mar 2026); refinancing underway, ~6-7% cost guided FY27-28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25.2% (structurally low since the 2020 Pfaudler International acquisition; stable ~25% for years)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GMM Pfaudler is a genuine global category leader in glass-lined equipment whose profitability has been structurally impaired for three years: FY23 PAT of Rs 214 Cr fell to Rs 49 Cr (FY25) and Rs 52 Cr (FY26), with a loss-making Q3 FY26. The deep-dive read is that the 'recent-quarter inflection' is weaker than it first looked - Q1 FY27 PAT roughly doubled only because the year-ago base (Rs 10 Cr) was crushed, while EBITDA still fell 7% YoY and the consolidated EBITDA margin (~10%) remains well below management's 15% aspiration. Revenue growth (+16% YoY) and a record ~Rs 2,900 Cr backlog are real positives, but margin recovery depends on an unproven global restructuring, an elevated ~30% tax rate that management says needs 18-24 months to normalise, and debt refinancing. The stock trades at ~45x P/E and ~4.8x P/B, so a full margin recovery is already priced in.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(valuation, quarterly + annual history, shareholding)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Investing.com / GuruFocus Q1 FY27 (Jun 2026) earnings-call highlights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AlphaStreet + Indian Chemical News Q1 FY26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Whalesbook FY26 order-intake note; MarketsMojo Q3 FY26 loss note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Investywise FY26 annual-earnings summary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3,524 Cr (+10% YoY) but PAT only Rs 52 Cr (~1.5% net margin) vs FY23 peak PAT Rs 214 Cr - a structural, not one-off, profitability reset.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Rs 1,041 Cr against equity + reserves ~Rs 1,205 Cr (Mar 2026), D/E ~0.86; interest cost surging and refinancing underway, management guiding ~6-7% blended cost for FY27-28.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Effective tax rate elevated (~30%) due to the multi-jurisdiction structure post the 2020 Pfaudler International acquisition; management says 18-24 months to normalise.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25.2%, down from 75% in 2017 - a function of the acquisition financing / OFS, stable around 25% for several years (not a fresh governance event).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reorganisation into new divisions (CRT, PPT, HET, PST) with cost consolidation into India and Poland - ongoing restructuring spend is a live margin drag.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order intake ~Rs 3,714 Cr (+19% YoY), India business strong - book-to-bill above 1.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Jun 2025: rev 795, OPM 13%, PAT 10 (restructuring + mix hit)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 2025: rev 902, OPM 13%, PAT 39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 2025: rev 884, OPM 12%, PAT -11 (loss - interest + charges)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 2026: rev 944, OPM 8%, PAT 15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Jun 2026 (Q1 FY27): rev 925 (+16% YoY), EBITDA 94 (-7% YoY, +25% QoQ), OPM ~10%, PAT 22 (~2x YoY off low base)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order backlog a record ~Rs 2,900 Cr (+20% YoY, +4% QoQ); HET order intake +&gt;700% YoY, PPT +64% YoY.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PST (systems/defence) order intake fell to ~Rs 80 Cr vs ~Rs 363 Cr prior year on absence of a large defence order - lumpy segment.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repayment of ~EUR 7 mn slated for Q2 FY27; refinancing of parent-level debt in progress.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reiterated a 15% EBITDA margin aspiration but explicitly declined formal guidance, wanting 'consistency over a few quarters'.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reported profit 'inflection' is off a crushed base - Q1 FY27 EBITDA is still down 7% YoY; the margin is ~10% vs a 15% target.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demanding: ~45x P/E, ~4.8x P/B on depressed earnings - a full recovery is priced 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carries acquisition leverage (Rs 1,041 Cr debt) plus an elevated tax rate for another 18-24 months.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/ demand is genuinely strong (record backlog, book-to-bill &gt;1); the gap is entirely on margin conversion.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the global restructuring actually lift consolidated EBITDA margin from ~10% to 14-15%, and by when?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of FY24-26 margin compression is cyclical (pharma/chem capex, pricing) vs structural (mix shift to lower-margin systems, parent cost base)?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refinancing meaningfully cut the interest bill, and what is the FY27 exit net-debt?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 -&gt; Low. Deep read lowers thesis_fit from 10x-in-2-3-years to 'neither': four-box 1.5, no confirmed margin inflection (Q1 FY27 EBITDA still -YoY), rich multiple on depressed earnings, and acquisition leverage. Real moat and record backlog keep it worth revisiting, not buying here.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Convert record ~Rs 2,900 Cr backlog into FY27 revenue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~70% of order intake executes within 10-12 months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Lift consolidated EBITDA margin toward a 15% aspiration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15% target; divisions 'currently around that range'; consolidated ~10%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Refinance parent-level debt and repay ~EUR 7 mn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~6-7% blended interest cost guided FY27-28; EUR 7 mn repayment Q2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Normalise effective tax rate post multi-jurisdiction restructuring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 ~30% now; stabilises in 18-24 months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record order backlog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(+16% YoY)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restructuring cost-out + pricing/mix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EBITDA margin recovery to ~15%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lower interest post-refinancing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tax normalisation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re-base 2-3x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EBITDA margin recovery to ~15%.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revenue is growing but EBITDA fell YoY in Q1 FY27; leverage has not shown up yet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record order backlog; revenue growth (+16% YoY). Still assumed: restructuring cost-out + pricing/mix; EBITDA margin recovery to ~15%; lower interest post-refinancing; tax normalisation; PAT re-base 2-3x.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1275 · 45.6x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~35-45% EPS CAGR FY26-FY28 needed to justify ~45x today against a ~22-25x exit for a mid-quality cyclical franchise - i.e. the market is pricing a full margin + earnings recovery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+10-14%, consolidated EBITDA margin 11-12% (not yet 15%), PAT Rs 90-130 Cr as the base normalises but tax + interest still heavy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if restructuring delivers, EBITDA margin 13-14% and PAT Rs 180-240 Cr; wide range, execution-dependent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-25%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~45x multiple needs a fast, full margin recovery; Q1 FY27 EBITDA still fell YoY and management gave no guidance - our path sits below what the price requires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Two consecutive quarters showing consolidated EBITDA margin toward 13-15% and PAT growth off a normalised base</w:t>
      </w:r>
      <w:r>
        <w:rPr>
          <w:color w:val="666666"/>
          <w:sz w:val="18"/>
          <w:szCs w:val="18"/>
        </w:rPr>
        <w:t xml:space="preserve"> (window ~12M from 2026-09-08; undated;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process equipment for pharma / specialty-chemical capex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global leader in glass-lined reactors/equipment; ~50% India share; installed base + reglass/aftermarket services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OEM engineering + glass-lining capacity + customer capex approvals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Thermax, HLE Glascoat / Swiss Glascoat, Praj Industries, GMM's parent Pfaudler globally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GLE is a consolidated global oligopoly (GMM/Pfaudler + De Dietrich + a few others) - the moat is real; the problem is the parent-level cost base and leverage acquired in 2020, not competitive erosion.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cyclical pharma/chem capex + pricing pressure; structural mix shift toward lower-margin systems/services; parent (global) cost base + restructuring charges; elevated interest and tax post the 2020 acquisition.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Current ~10% consolidated EBITDA / ~1.5% net margin is well BELOW a defensible through-cycle level (mid-cycle net ~6-8%, EBITDA 14-16%). This is a trough, not a peak - no peak-margin risk; the question is whether the trough is structural.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 oldest-&gt;newest (approx): Q1FY26 +1%, Q2FY26 +low-teens, Q3FY26 +10%, Q4FY26 +mid-single, Q1FY27 +16%. PAT wildly volatile: 10, 39, -11, 15, 22. Order intake lumpy (defence swings).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Revenue growth is fine (~10-16%) but the ~45x multiple needs PAT to compound 35%+; PAT is currently recovering off a crushed base with no margin confirmation, so the rate-of-change does not yet support the multiple.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The defining decision was the 2020 debt-funded acquisition of Pfaudler International (global parent) - strategically bold but it loaded the balance sheet, diluted promoter holding to ~25%, and the incremental ROCE on that deal has been poor (group ROCE fell to ~13.6%). Ongoing global restructuring is an attempt to fix it.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13.6%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2.5x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value-destructive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5 years (consistency_score 20)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FY22-FY26 checked for revenue growth &gt;=10% AND ROCE &gt;=15% in the same year. Only FY23 clearly cleared both (rev +25%, PAT Rs 214 Cr). FY24 rev growth ~8%; FY25 revenue declined; FY26 rev +10% but ROCE ~13.6%. Consistency broke down sharply after FY23 as margins compressed.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215 available posts (2022-May 2026). Sentiment has been a long-running, analytically detailed 'quality business trading at a beaten-down valuation' debate - a VP-trusted user flagged the valuation disconnect back in 2023, and non-trusted posters have since documented the margin compression in detail, with the most recent post (May 2026) calling it a 'fallen angel' with a growing non-pharma/chemicals order book.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Jadewade (elevated-tier) flagged in Nov 2023 that despite 20.9% 10-year sales CAGR and ~50% domestic market share, the stock had returned -5% since Nov 2020, calling it a good risk-reward candidate 'on paper' given the market's apparent skepticism. Non-trusted posters (rkirana, hardik.ashar) have since documented the mechanics in detail: sales grew 6x over 5 years while the stock stayed flat, net margins compressed sharply (from ~12% to ~5% or lower) even as raw-material costs fell, and almost no analyst coverage exists despite the growth. The thread's final post (May 2026, hardik.ashar) called it a 'fallen angel' with a rapidly growing order book in non-pharma/chemicals sectors.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2026-09-26 — suru27 (X)</w:t>
      </w:r>
      <w:r>
        <w:rPr>
          <w:i/>
          <w:iCs/>
          <w:color w:val="666666"/>
          <w:sz w:val="18"/>
          <w:szCs w:val="18"/>
        </w:rPr>
        <w:t xml:space="preserve"> (X / @suru27)</w:t>
      </w:r>
      <w:r>
        <w:rPr>
          <w:sz w:val="20"/>
          <w:szCs w:val="20"/>
        </w:rPr>
        <w:br/>
        <w:t xml:space="preserve">: Order-mix diversifying into oil&amp;gas, defence, nuclear, mining (higher-margin sectors)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2023-11-22 — Jadewade</w:t>
      </w:r>
      <w:r>
        <w:rPr>
          <w:i/>
          <w:iCs/>
          <w:color w:val="666666"/>
          <w:sz w:val="18"/>
          <w:szCs w:val="18"/>
        </w:rPr>
        <w:t xml:space="preserve"> (GMM Pfaudler: A safe way to play the Pharma/Chemical cycle)</w:t>
      </w:r>
      <w:r>
        <w:rPr>
          <w:sz w:val="20"/>
          <w:szCs w:val="20"/>
        </w:rPr>
        <w:br/>
        <w:t xml:space="preserve">: Flagged that despite a strong 20.9% 10-year sales CAGR and ~50% domestic market share, the stock had returned -5% since Nov 2020, calling it a good risk-reward candidate on paper given apparent market skepticism about order intake.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market leadership - largest GLE producer in India (~50% share); parent is the global inventor/leader - a real installed-base + reglass-services moat with switching costs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order backlog ~Rs 2,900 Cr (+20% YoY) and Q1 FY27 revenue +16% YoY, with HET order intake up &gt;700% YoY and PPT up 64% YoY - demand is genuinely recovering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the global restructuring delivers the stated 15% EBITDA margin aspiration and the tax rate normalises over 18-24 months, earnings could re-base 2-3x from the depressed FY26 level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VP-elevated-tier user (Jadewade) flagged the growth-vs-stock-price disconnect in 2023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Three years of structurally impaired profitability: FY23 PAT Rs 214 Cr -&gt; FY25 Rs 49 Cr -&gt; FY26 Rs 52 Cr with a loss-making Q3 FY26; Q1 FY27 EBITDA still -7% YoY despite +16%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'inflection' is optical - Q1 FY27 PAT doubled only against a crushed Rs 10 Cr base; consolidated EBITDA margin ~10% is far below the 15% target and margin recovery is unproven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multiple (~45x P/E, ~4.8x P/B) on depressed earnings - a full margin recovery is already priced in, leaving little valuation cushion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Elevated debt (Rs 1,041 Cr, D/E ~0.86) with refinancing underway and surging interest cost; elevated ~30% tax rate for 18-24 months; serial global-restructuring charges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structurally low at ~25% (since the 2020 leveraged acquisition of the global parent), and the acquisition-driven leverage is the root of the margin/interest drag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5,731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yes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moat=yes (global GLE oligopoly leader, ~50% India share, aftermarket lock-in). tailwind=weak (pharma/chem capex recovering but Q1 FY27 EBITDA still -YoY; no confirmed inflection). tam=no (Rs 5,700 Cr global leader with ~50% India share - limited headroom for 10x). valuation=no (~45x P/E, ~4.8x P/B on depressed earnings - full recovery priced in). Score 1.5 -&gt; thesis_fit 'neither',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Global category leader with a real moat but structurally impaired margins, elevated debt and a rich multiple - the recovery is priced in, not the opportunity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four-box scores 1.5 (moat=yes; tailwind/tam/valuation all no or weak). Per the decision table a score &lt;=1.5 forces thesis_fit 'neither' with no exception.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small/mid-cap live-inflection carve-out does not apply: Q1 FY27 EBITDA is still down YoY and the margin remains ~10% vs a 15% aspiration, so there is no confirmed recent-quarter earnings inflection - only a low-base PAT optic.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~45x P/E and ~4.8x P/B the market is already paying for a full margin recovery that depends on an unproven multi-year global restructuring, tax normalisation and debt refinancing. TAM is also constrained: at Rs 5,700 Cr the global GLE leader with ~50% India share has limited headroom for a 10x.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Low: real business, real backlog, but no valuation room, no confirmed margin turn, and a leveraged balance sheet. Revisit if two consecutive quarters show EBITDA margin toward 14-15% and PAT growth off a normal base.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2026-09-28T16:09:48.342Z</dcterms:created>
  <dcterms:modified xsi:type="dcterms:W3CDTF">2026-09-28T16:09:48.343Z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