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Golkunda Diamonds &amp; Jewellery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diamond-studded jewellery exporter with a genuine Q1 FY27 margin/capacity inflection (EBITDA +69%, new Mumbai plant), but a deep dive surfaces a fresh, real credit-quality flag: Infomerics put its bank facilities on Rating Watch - Negative (Apr-2026) over working-capital pressure and Middle-East export concentration, and the company just raised dilutive capital partly to relieve it.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Infomerics placed Rs 49 Cr of bank facilities on 'Rating Watch - Negative Implications' (IVR BBB-/RWNI long-term, IVR A3/RWNI short-term; rationale dated 10-Apr-2026) citing high geographic/customer concentration in export markets, geopolitical risk in those markets, working-capital pressure, and high bank-limit utilisation. The company subsequently raised Rs 27.6 Cr via a dilutive preferential warrant issue (12.4 lakh warrants at Rs 214, allotted Jun-2026 to 23 non-promoter investors) with Rs 15.6 Cr of proceeds explicitly earmarked for working-capital needs -- corroborating rather than resolving the rating agency's concern -- and this will cut promoter holding from ~72.8% to ~61.4% on conversion within 18 months. Not a going-concern or fraud issue, but a genuine, recent, financial-stress signal from an independent rating agency; conviction capped at Low-Medium per the quickref's HIGH CAUTION rule.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Golkunda Diamonds &amp; Jewellery Ltd (BSE: 523676, GOLKUNDIA) manufactures and exports diamond-studded gold jewellery, promoter-run (Dadha family via holding company Neverloose Properties &amp; Investment Pvt Ltd, 53.74% stake), incorporated 1990. ~85-90% of revenue comes from Middle East exports; the company is now trying to diversify into the domestic Indian market via a new Mumbai plant.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232-238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Rs 281.5 Cr (+11.5% YoY, from Rs 252.4 Cr FY25); Q1 FY27 Rs 85.2 Cr (+22.7%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growth</w:t>
            </w:r>
          </w:p>
        </w:tc>
        <w:tc>
          <w:tcPr>
            <w:tcW w:type="dxa" w:w="5800"/>
          </w:tcPr>
          <w:p>
            <w:r>
              <w:t xml:space="preserve">Revenue +22.7% YoY to Rs 85.2 Cr; EBITDA +69.3% YoY (margin +277bps); PAT +64% YoY to Rs 5.14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Rs 13.69 Cr (+15.9% YoY); board recommended a 15% dividend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5-year sales growth</w:t>
            </w:r>
          </w:p>
        </w:tc>
        <w:tc>
          <w:tcPr>
            <w:tcW w:type="dxa" w:w="5800"/>
          </w:tcPr>
          <w:p>
            <w:r>
              <w:t xml:space="preserve">~10.2% (described as 'poor')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~20.1% / ~18.8%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~14.8x trailing (TTM EPS ~Rs 22.54); 3-yr avg 11.18x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borrowings ~Rs 35 Cr (Mar-2026); Rs 49 Cr of bank facilities placed on Infomerics 'Rating Watch - Negative' (10-Apr-2026) citing working-capital pressure and high bank-limit utilisation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72.8%, stable for over a year -- but set to dilute to ~61.4% as a Rs 27.6 Cr preferential warrant issue (allotted Jun-2026 to 23 non-promoter investors) converts over the next 18 months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168.85 - ~Rs 334 (new high post Q1 FY27 print, above the previously recorded Rs 303.90)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Q1 FY27 print is a genuine positive inflection - revenue +22.7% and EBITDA +69.3% YoY - backed by a new Rs 12 Cr Mumbai facility adding 50-60% capacity (live since Aug-2026) and a 15% FY26 dividend recommendation. But this pass's deep dive surfaces a material new fact the earlier light-lane read missed: Infomerics placed the company's Rs 49 Cr of bank facilities on 'Rating Watch - Negative Implications' (IVR BBB-/RWNI, IVR A3/RWNI, dated 10-Apr-2026), citing high geographic/customer concentration in export markets (~85-90% Middle East), geopolitical risk, working-capital pressure, and high bank-limit utilisation. The company then raised Rs 27.6 Cr via a dilutive preferential warrant issue to 23 non-promoter investors (Jun-2026), earmarking Rs 15.6 Cr of it specifically for working-capital needs -- corroborating the rating agency's concern rather than resolving it. Promoter holding, though still a reported 72.8%, is set to fall to ~61.4% once the warrants convert. This is a single quarter of operating inflection sitting on top of a fresh, real credit-quality question and a coming dilution -- a 'watch closely, do not act' setup, not a confirmed re-rating case.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announcement (ANI News, Whalesbook, 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&amp; shareholding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Trendlyne shareholding pattern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Infomerics rating rationale (RWNI on Rs 49 Cr bank facilities, dated 10-Apr-2026)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BSE/Whalesbook filings on the preferential warrant issue (EGM notice, allotment)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News on the new Mumbai plant (Sahi, Whalesbook, Aug-2026) and export-concentration/diversification commentary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281.5 Cr (+11.5% YoY from Rs 252.4 Cr FY25); FY26 PAT Rs 13.69 Cr (+15.9% YoY); board recommended a 15%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flat at ~72.8-72.8% across the last several disclosed quarters (Dec-2024 through Jun-2026); no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Holding company Neverloose Properties &amp; Investment Pvt Ltd holds 53.74% of the company -- a related-party structure whose transaction trend could not be verified this pass (RPT data not sourced)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borrowings ~Rs 35 Cr as of Mar-2026 against Rs 49 Cr of sanctioned bank facilities -- consistent with the 'high bank-limit utilisation' cited by Infomerics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(Sep-25): Revenue Rs 80.9 Cr, Operating Profit Rs 5.2 Cr, PAT Rs 3.18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(Dec-25): Revenue Rs 62.6 Cr, Operating Profit Rs 6.0 Cr, PAT Rs 3.54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(Mar-26): Revenue Rs 68.5 Cr, Operating Profit Rs 5.85 Cr, PAT Rs 3.84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Revenue Rs 85.2 Cr (+22.7% YoY from Rs 69.4 Cr), Operating Profit Rs 8.46 Cr (+69.3% YoY), PAT Rs 5.14 Cr (+64%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quarter-to-quarter pattern is lumpy/seasonal (Gulf-export demand cycle) rather than a steady trend -- Q1 FY27 is the strongest print in the last four quarters but sits on a base that dipped in Q3/Q4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Rs 12 Cr Mumbai (Andheri East) manufacturing facility commenced operations 3-Aug-2026, adding ~50-60% overall capacity (125-150 kg/annum) aimed at the domestic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Infomerics placed Rs 49 Cr of bank facilities on Rating Watch - Negative Implications (IVR BBB-/RWNI, IVR A3/RWNI), rationale dated 10-Apr-2026, citing high geographic/customer concentration in export markets, geopolitical risk, working-capital pressure, and high bank-limit utilisation -- NOT previously captured in this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EGM (9-Mar-2026) approved a preferential issue of 12.9 lakh convertible warrants at Rs 214/warrant to raise ~Rs 27.61 Cr for working capital (Rs 15.61 Cr), the new manufacturing unit (Rs 6 Cr), and general corporate purposes (Rs 6 Cr); 12.4 lakh warrants were allotted to 23 non-promoter investors on 27-Jun-2026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full conversion (within 18 months), the warrants will dilute promoter holding from ~72.81% to ~61.43%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genuine, previously unrecorded credit-quality flag: Infomerics Rating-Watch-Negative (Apr-2026) on the company's bank facilities, explicitly citing working-capital pressure and high bank-limit utilisation -- this materially changes the risk read from the prior pass's 'genuinely more constructive than the other five names in this batch'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Jun-2026 capital raise, though structured as growth funding, sends Rs 15.6 Cr of its Rs 27.6 Cr specifically to relieve working-capital strain -- corroborating rather than contradicting the rating agency's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not actually stable going forward -- a ~15pp dilution to ~61.4% is already locked in via allotted (not just proposed) warrants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growth (+11.5%) is much more modest than the standalone Q1 FY27 print (+22.7%) suggests -- the inflection narrative rests on one quarter, reinforcing (not resolving) the prior pass's 'watch, don't act' framing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confirmation yet of any subsequent Infomerics rating action (upgrade off watch or downgrade) since the 10-Apr-2026 rationale -- this is the single most important thing to check 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transaction trend with holding company Neverloose Properties &amp; Investment Pvt Ltd (53.74% holder) not sourced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working-capital day-counts (inventory/receivable/payable days) not sourced -- only the qualitative Infomerics/warrant-issue evidence of strain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Identity and strategic intent of the 23 non-promoter warrant investors not disclosed beyond the aggregate allotment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Q1 FY27 operating inflection is real and corroborated across two independent sources (ANI/Whalesbook), but this deep dive's most important finding is a genuine, previously unrecorded credit-quality flag (Infomerics Rating-Watch-Negative, Apr-2026) plus a locked-in ~15pp promoter dilution funding a working-capital shortfall the rating agency identified. HIGH CAUTION set per the quickref's red-flag rule ('if the deep read uncovers one where none was recorded, set it'); conviction capped at Low-Medium; thesis_fit stays 'neither' (four_box score unchanged at 2.5). Re-check specifically on the next Infomerics rating action and Q2/Q3 FY27 results.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Mumbai domestic manufacturing facility live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12 Cr investment, +50-60% capacity, ~125-150 kg/annum, Andheri East, commenced 3-Aug-2026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27.6 Cr preferential warrant issue to 23 non-promoter investors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12.4 lakh warrants at Rs 214/warrant, allotted Jun-2026, convertible over 18 months; dilutes promoter stake from ~72.8% to ~61.4% on full conversion; proceeds: Rs 15.6 Cr working capital, Rs 6 Cr new plant, Rs 6 Cr general corporate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the Infomerics 'Rating Watch - Negative' on Rs 49 Cr of bank facilities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IVR BBB-/RWNI and IVR A3/RWNI since 10-Apr-2026, citing working-capital pressure, high bank-limit utilisation, and export/geographic concentration; no rating action reversal confirmed yet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Domestic India retail-market entry to reduce Middle-East export concentration (~85-90% of revenue)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 now spread across 18 states + 3 UTs + 8 countries as of Jun-2026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Mumbai capacity commissioning (Aug-2026)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domestic order wins / customer diversification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beyond Middle-East seasonality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new capacity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 cycle normalising (bank facilities off Rating-Watch-Negative)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domestic customer acquisition ramp at the new Mumbai plant.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Q1 FY27 EBITDA margin expanded (+277bps) alongside revenue growth, but that quarter predates the Mumbai plant (which only started Aug-2026), so the leverage evidence so far is from the existing export business, not yet the new capacity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Mumbai capacity commissioning (Aug-2026). Still assumed: domestic order wins / customer diversification; revenue growth beyond Middle-East seasonality; operating leverage on new capacity; working-capital cycle normalising (bank facilities off Rating-Watch-Negative).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334 · 14.8x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~14.8x trailing P/E is not demanding; even high-single-digit forward growth would look reasonable at this multiple, though it doesn't obviously price in either the Q1 FY27 acceleration or the new credit/dilution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FY26 full-year growth was a modest +11.5% (Rs 252 Cr -&gt; Rs 281 Cr); Q1 FY27 accelerated to +22.7% YoY on the new Mumbai capacity, but promoter stake is set to dilute toward ~61% as Rs 27.6 Cr of warrants convert, and the Apr-2026 Infomerics Rating-Watch-Negative (working-capital pressure, high bank-limit utilisation, export concentration) is a live, unresolved credit overhang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Not estimable with confidence - one strong quarter, a historically inconsistent multi-year base, and now an open credit-rating question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cheap ~14.8x multiple against a genuine but single-quarter capacity/margin inflection - the market isn't paying up for the inflection yet, but the newly surfaced Infomerics Rating-Watch-Negative (Apr-2026) on working-capital pressure and export concentration is a fresh risk the market may not be pricing at 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results showing whether the Mumbai-plant-driven domestic ramp continues the Q1 FY27 growth/margin inflection, and any Infomerics rating action (upgrade off watch, or downgrade) resolving the Apr-2026 Rating-Watch-Negative</w:t>
      </w:r>
      <w:r>
        <w:rPr>
          <w:color w:val="666666"/>
          <w:sz w:val="18"/>
          <w:szCs w:val="18"/>
        </w:rPr>
        <w:t xml:space="preserve"> (window ~6M from 2026-09-18;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Indian diamond-studded gold jewellery export, with an emerging push into domestic organised/branded retail supply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small-scale manufacturer-exporter (Dadha family promoted, since 1990); ~85-90% of revenue from Middle East export, now diversifying into domestic supply via the new Mumbai plant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working-capital financing (export/packing-credit bank lines) -- explicitly flagged by Infomerics as under pressure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Renaissance Global, Goldiam International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This is a company-specific capacity add and geographic diversification, not a sector-wide re-rating theme. The more relevant industry-level read is customer/geography concentration risk in Gulf-facing jewellery exporters, which Infomerics has now explicitly flagged for this name.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higher Q1 FY27 volumes; product/customer mix; possible low-base effect vs a soft Q3/Q4 FY26.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margins remain modest in absolute terms (~10% OPM on Rs 85 Cr Q1 sales, broadly in line with the historical ~8% OPM band per the quality_metrics read); the Q1 FY27 pop is a positive data point but not evidently an unsustainable spike above a through-cycle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QoQ revenue swings are large: Q2 FY26 Rs 80.9 Cr -&gt; Q3 FY26 Rs 62.6 Cr -&gt; Q4 FY26 Rs 68.5 Cr -&gt; Q1 FY27 Rs 85.2 Cr (+22.7% YoY) -- consistent with seasonal Gulf/export demand patterns rather than steady compounding. FY26 full-year revenue growth was a modest +11.5% (Rs 252 Cr -&gt; Rs 281 Cr) even though Q1 FY27 accelerated to +22.7% YoY.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~14.8x trailing P/E (TTM EPS ~Rs 22.54), the market isn't paying for sustained 20%+ growth -- a continuation of the Q1 FY27 rate for 2-3 more quarters would look cheap, but the FY26 full-year print (+11.5%) is the more representative multi-quarter base rate, and the new credit-watch flag argues for caution rather than re-rating.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New Rs 12 Cr Mumbai domestic facility (+50-60% capacity) funded via a Rs 27.6 Cr preferential warrant issue to 23 non-promoter investors (not existing promoter capital or fresh bank debt), at Rs 214/warrant; proceeds split across working-capital relief (Rs 15.6 Cr), the new plant (Rs 6 Cr) and general corporate purposes (Rs 6 Cr).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Diversifying from a pure Middle-East export model into domestic Indian organised-retail supply via the new Mumbai facility -- a geography/channel diversification move, not a value-chain-ladder move per se.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20.1%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11 years (consistency_score 18)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FY16-FY26 checked: only FY22 (+37.6% growth, ROCE 17%) and FY26 (+11.9% growth, ROCE 20%) cleared BOTH &gt;=10% revenue growth AND &gt;=15% ROCE. A genuinely weak long-run Coffee-Can record (revenue was flat-to-declining FY23-25) consistent with the write-up's own 'poor 5-yr CAGR ~10.2%' framing - the Q1 FY27 inflection is a real but still-unconfirmed break from a historically inconsistent pattern.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72.82%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Q3FY25, Q4FY25, Q1FY27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Reported promoter stake has been flat ~72.8% for over a year (Dec-2024 72.76% -&gt; Mar-2025 72.79% -&gt; Jun-2026 72.82%), but a Rs 27.6 Cr preferential warrant issue (12.4 lakh warrants at Rs 214, allotted Jun-2026 to 23 non-promoter investors) will dilute promoter holding to ~61.4% on conversion within 18 months -- the real trend is falling, just not yet visible in the reported %. No pledge; zero FII/DII ownership currently. concurrent_red_flag is false only because pledge is not rising (no pledge exists) -- the promoter-holding trend alone is still a genuine dilution to watch.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Exact day-counts not sourced this pass, but Infomerics' Apr-2026 rating action (bank facilities placed on Rating Watch - Negative, citing 'working capital pressure' and 'high bank limit utilisation') is direct third-party evidence of an elongating/stressed working-capital cycle, consistent with a diamond-jewellery exporter's typically working-capital-heavy model. The Rs 27.6 Cr preferential warrant issue explicitly earmarked Rs 15.6 Cr for working-capital needs, corroborating the strain.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revenue mix (Middle East): ~85-90% (stable) — primary concentration risk flagged by Infomerics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Manufacturing capacity added (Mumbai plant, live Aug-2026): +50-60% overall capacity, 125-150 kg/annum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Geographic reach: 18 states + 3 UTs domestically, 8 countries internationally (as of Jun-2026) (improving) — early-stage diversification away from Middle-East concentration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near/above the prior 52-wk high (~Rs 334 vs prior range Rs 168.85-303.90); no further TA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this pass either - four_box score 2.5 (2.0-2.5 band defaults to neither absent an explicit exception); the newly surfaced Infomerics Rating-Watch-Negative and dilutive warrant issue reinforce rather than change the 'watch for confirmation'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fraud/SEBI order and no auditor resignation found. HIGH CAUTION set this pass: Infomerics placed Rs 49 Cr of bank facilities on 'Rating Watch - Negative Implications' (10-Apr-2026) citing working-capital pressure, high bank-limit utilisation, and Middle-East export/geographic concentration -- a genuine, recent, third-party-flagged financial-stress signal. The company subsequently raised Rs 27.6 Cr via a dilutive preferential warrant issue (Jun-2026, 23 non-promoter investors, Rs 214/warrant) that will cut promoter holding from ~72.8% to ~61.4% on conversion, with Rs 15.6 Cr of the proceeds earmarked for working capital -- corroborating rather than resolving the rating agency's concern. High, otherwise-stable promoter holding remains a genuine positive, but is now a moving target.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+69.3% YoY on revenue +22.7% - genuine operating-leverage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Mumbai plant adds 50-60% capacity (live since Aug-2026), an explicit move to diversify away from ~85-90% Middle-East revenue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+15.9% YoY with a 15% dividend recommended - some shareholder-return discipline; reasonable P/E (~14.8x)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27.6 Cr new capital brought in from 23 outside investors (not existing promoters or fresh bank debt) to fund growth and relieve working-capital strain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Infomerics placed Rs 49 Cr of bank facilities on Rating Watch - Negative (Apr-2026) over working-capital pressure, high bank-limit utilisation, and export/geographic concentration - a fresh, real credit-quality flag, not yet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holding, though reported flat at 72.8%, is locked in to fall to ~61.4% as the Jun-2026 warrant issue converts over 18 months - a real, already-committed dilution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CAGR only ~10.2% and historically lumpy/seasonal (large quarter-to-quarter swings tied to Gulf export demand) - the Q1 FY27 inflection is one quarter old,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Diamond/gem jewellery export is a competitive, margin-thin, working-capital-heavy business generally, and this company's own rating agency has now flagged that WC strain explicitly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liquidity/size risk; funds were raised specifically to plug a working-capital shortfall the rating agency flagged, which is a different signal than raising growth capital from strength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232-240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Q1 FY27 margin/capacity inflection and a still-undemanding ~14.8x multiple, but the deep dive surfaces a fresh, real credit-quality flag (Infomerics Rating-Watch-Negative) and a locked-in promoter-dilution event -- watch, don't act.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Q1 FY27 margin/capacity inflection, but this deep dive uncovers a genuine new credit-quality flag (Infomerics Rating-Watch-Negative, Apr-2026, on working-capital pressure and export concentration) plus a locked-in ~15pp promoter dilution - HIGH CAUTION set, conviction capped at Low-Medium, thesis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(0.5, company-specific capacity add rather than a sector-wide theme), tam weak (0.5, niche jewellery exporter), moat weak (0.5, some export relationships/promoter stability, not a hard moat), valuation yes (1.0, P/E ~14.8x still statistically undemanding) =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declined to write one given only a single confirming quarter against a weak 5-yr CAGR, now compounded by a fresh credit-quality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set this pass: Infomerics' 10-Apr-2026 Rating-Watch-Negative on Rs 49 Cr of bank facilities (working-capital pressure, high bank-limit utilisation, geographic/customer concentration) is a genuine, recent, third-party-flagged financial-stress signal that a light-lane read had missed; the company's own Jun-2026 dilutive warrant issue (Rs 15.6 Cr of Rs 27.6 Cr earmarked for working capital) corroborates rather than resolves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downgraded Medium -&gt; Low-Medium per the HIGH CAUTION cap: fundamentals (Q1 inflection, dividend, capacity add) are still genuinely more constructive than a distressed name, but the credit-watch flag and locked-in ~15pp promoter dilution are real, current risks, not resolved ones - re-check next quarter and on any Infomerics rating action (upgrade/downgrade off the watch)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2026-09-18T04:38:06.704Z</dcterms:created>
  <dcterms:modified xsi:type="dcterms:W3CDTF">2026-09-18T04:38:06.705Z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