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Kwality Pharmaceuticals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real, twice-raised FY27 guidance inflection at an injectables exporter -- but FY26 cash conversion has genuinely deteriorated (CFO fell to Rs17 Cr vs Rs67 Cr PAT) alongside an ~8x one-year re-rate to ~45x P/E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Kwality Pharmaceuticals (KPL) is an ANVISA and EU GMP-certified injectables/formulations manufacturer with a growing export focus (Algeria, Mexico, Colombia, Venezuela, Peru/Guatemala), pivoting toward biologics/hormones and oncology mix-shift.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3,660-3,800 Cr (Sep-2026), up ~198% in 1 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3yr avg ROE ~18.1%; ROCE ~24% and improving on recent-quarter mix-shift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revenue +36% YoY to Rs506 Cr; Q1 FY27 revenue +46% YoY to Rs162 Cr, PAT +116-119%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</w:t>
            </w:r>
          </w:p>
        </w:tc>
        <w:tc>
          <w:tcPr>
            <w:tcW w:type="dxa" w:w="5800"/>
          </w:tcPr>
          <w:p>
            <w:r>
              <w:t xml:space="preserve">FY26 operating cash flow fell to Rs17 Cr (vs Rs67 Cr PAT) -- CFO/PAT collapsed from ~85% (FY25) to ~25-32%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</w:t>
            </w:r>
          </w:p>
        </w:tc>
        <w:tc>
          <w:tcPr>
            <w:tcW w:type="dxa" w:w="5800"/>
          </w:tcPr>
          <w:p>
            <w:r>
              <w:t xml:space="preserve">New 52-week high ~Rs3,744 (low Rs1,561); stock up roughly 8x from ~Rs300 per a long-time community poster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54.87%, zero pledge; FIIs rising to ~3.1% (from 0% pre Dec-2024)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the exact 'weak trailing average hides a real inflection' pattern -- FY26 revenue grew 36% YoY to Rs506 Cr (PAT +69% to Rs67 Cr), and Q1 FY27 accelerated further (+46% revenue / +116-119% PAT) backed by concrete management guidance raised TWICE within FY27 (Rs600cr -&gt; Rs650cr -&gt; now Rs700cr+ revenue, 27-28% EBITDA margin, PAT margin 15.5%+, FY29 target ~Rs1,000-1,100 Cr revenue at 30%+ EBITDA margin via an oncology/hormone/biologics mix-shift). But the deep-dive pass surfaced a genuine, hard-numbers concern the prior pass had only flagged qualitatively: FY26 operating cash flow fell to Rs17 Cr against Rs67 Cr PAT (CFO/PAT ~25%, down from ~85% in FY25) as debtor days rose to ~203-208, and the oncology mix itself came in at ~20% of Q1 FY27 revenue versus a previously guided ~26% on registration delays. The growth and guidance-raise story is real; so is the cash-conversion deterioration running alongside it.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concall/investor presentation (Aug-2026, via Quartr/Investing.com transcript + Multibagg.ai summary)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results (Whalesbook, MarketsMojo, ScanX)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 + shareholding pattern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/ ScanX / Tradebrains news on the FY27 guidance raise and 20% upper-circuit moves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revenue Rs505.94cr (+35.96% YoY), PAT Rs67.35cr (+69.2% YoY); 5yr profit CAGR 34.8%, 3yr avg ROE 18.1%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~54.8-54.9%, zero pledge; FIIs entered Dec-2024, risen to ~3.1% by Jun-2026; public holding declined 45.2% (Sep-23) to 41.5% (Jun-26)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Auditor M/s Vijay Mehra &amp; Co gave an unqualified FY26 opinion; company plans to appoint a larger auditor (e.g. KPMG) to upgrade governance -- a proactive move, not a resignation red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debt-to-equity declined FY24 0.44 -&gt; FY26 0.39; net debt nonetheless rose Rs93.6cr (Mar-25) -&gt; Rs127cr (Mar-26) as capex ramps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despite 3+ years of profit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previously-floated promoter-linked JV ('Calor Biopharma', promoter Ramesh Arora + associate Deepak Bansal, for an oncology plant) is now 'on hold' -- a dropped forward commitment worth tracking for guidance credibility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FY26 -&gt; Q1 FY27: revenue Rs111.5cr -&gt; Rs162.4cr (+46%), EBITDA margin 21.9% -&gt; 25.3%, PAT Rs11.9cr -&gt; Rs25.7cr (+116-119%)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FY26 -&gt; Q1 FY27 sequential: revenue Rs157.1cr -&gt; Rs162.4cr, margin holding in the mid-20s%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deteriorated Mar-24 101 -&gt; Mar-25 98 -&gt; Mar-26 128; debtor days ~203-208 as of Mar-26 vs a materially lower base historically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fell to Rs17cr (CFO/operating-profit ~32%) vs Rs53cr in FY25 (~85%) despite PAT rising -- a real cash-conversion deterioration concurrent with the reported growth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Oncology mix in Q1 FY27 came in at ~20% of revenue (Rs30-35cr), below the previously guided ~26%, on delayed registrations; management still targets Rs100-110cr oncology revenue for FY27 with recovery in Q3-Q4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 guidance raised twice within the year: Rs600cr -&gt; Rs650cr -&gt; now Rs700cr+ (39% YoY), EBITDA margin guided to 27-28%, PAT margin 15.5%+, PAT &gt;Rs109cr (from &gt;Rs100cr)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FY29 target reiterated: ~Rs1,000-1,100cr revenue, 30%+ EBITDA margin via oncology/biologics/hormone mix-shift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Hormone plant (Unit 6, Rs65cr capex, ~50% incurred) targeted operational Q3 FY27 (ready by Nov-2026, commercial output after WHO/PICS GMP audit), potential Rs150cr annual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Biologics unit (Unit 5, Rs195cr+ multi-year capex): Erythropoietin trials starting late 2026; biosimilar KEYTRUDA targeted end-2028 launch, contingent on preclinical completion by Mar-2027 + ~1.5yr clinical phase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FY27 capex Rs185-190cr (hormone ~70cr, oncology expansion ~50cr, bioequivalence ~25-30cr, working capital ~20cr) to be funded from operating cash flow + an already-secured but unutilised extended loan -- no QIP/preferential planned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credit-rating upgrade (ICRA B+ to BBB+) was reported by one secondary source -- flagged as unverified given the size of the jump; treat as directional 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hit 20% upper circuit multiple times in 2026 (May, Aug) on results/guidance-raise days; new 52-week high ~Rs3,744, up from a 52-week low of Rs1,561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guidance-raise narrative is real and twice-repeated within FY27 (Rs600-&gt;650-&gt;700cr+), and Q1 FY27 is tracking it -- this corroborates the community's read of a genuine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cash conversion has genuinely deteriorated alongside the growth: FY26 CFO/PAT collapsed to ~25-32% (Rs17cr CFO vs Rs67cr PAT) and debtor days more than doubled to ~203-208 -- a materially worse picture than the prior pass's qualitative language, now backed by hard FY26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oncology mix-shift -- the centrepiece of the FY29 margin thesis -- is running behind its own prior guide (20% vs 26% targeted) due to registration delays, a real (if likely temporary) execution slip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previously-planned promoter-linked JV (Calor Biopharma) for oncology capacity is now on hold, without a public explanation -- a minor guidance-credibility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despite sustained profitability and no clearly disclosed order book/backlog -- revenue visibility rests on management's own forward statements, not a hard external commitment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FY26 receivables build genuinely collectible (MENA/CIS/LatAm export customers), or is a portion at risk of write-down / becoming structurally elevated DSO?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specifically caused the Calor Biopharma JV to go on hold, and does it affect the oncology-capacity roadmap embedded in FY29 guidance?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reported ICRA B+ -&gt; BBB+ upgrade accurate as described, or is this a mis-reported/rounded secondary-source claim?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Q3-Q4 FY27 oncology mix actually recover to the ~25-30% guided level, or does the registration delay push further out?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Confirms the inflection is real and management is executing/raising guidance, but hard FY26 numbers now show cash conversion has deteriorated materially (CFO/PAT ~25-32%, debtor days ~200+) alongside the ~8x price re-rating and a ~44-47x P/E -- the combination keeps conviction capped, not raised, despite the fundamentally positive news flow.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Oncology revenue to Rs100-110cr, mix to 25-30% by FY27-end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oncology ~Rs30-35cr (~20% of revenue), below prior ~26% guide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Hormone plant (Unit 6) to commercial production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Rs65cr capex ~50% incurred; ready Nov-2026; potential Rs150cr annual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Biologics platform: Erythropoietin trials + biosimilar KEYTRUDA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Rs195cr+ multi-year capex; EPO trials late 2026; KEYTRUDA biosimilar targeted launch end-2028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to 27-28%, PAT margin 15.5%+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revenue guide raised to &gt;Rs700cr, PAT &gt;Rs109cr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Reduce debtor days toward 155-160 from an elevated level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cites 165-170 days elevated (concall); screener.in balance-sheet read shows ~203-208 days as of Mar-26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Promoter-linked oncology-plant JV (Calor Biopharma) currently on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JV between promoter Ramesh Arora and associate Deepak Bansal; land-purchase plans paused, no active status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export registrations/approvals (SFDA, Mexico, hormone/oncology)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commissioning (Unit 5 biologics, Unit 6 hormone)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oncology/hormone mix-shift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(+36-46%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/ EBITDA margin (21.9%-&gt;25.3%-&gt;27-28%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cash conversion (CFO)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cash conversion (CFO) -- receivables build (debtor days ~203-208) is lagging the P&amp;L growth.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margin has genuinely expanded 21.9%-&gt;25.3% YoY on scale + mix, guided further to 27-28%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revenue growth; operating leverage / EBITDA margin; PAT growth; cash conversion (CFO) -- evidenced as a weakening link in FY26. Still assumed: export registrations/approvals converting to sustained order flow; capacity commissioning (Unit 5/6) landing on schedule; oncology/hormone mix-shift reaching FY29-targeted levels.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3661 · 45x P/E · 30x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~45x trailing / ~10.8x book after an ~8x one-year run; the multiple prices the FY29 guidance (Rs1,000-1,100 Cr revenue, 30%+ EBITDA margin via oncology/hormone/biologics mix-shift) as largely delivered -- needs ~30-35% EPS CAGR held for 3-4 years against a ~20-25x pharma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toward the raised Rs700cr+ guide (+39% YoY), EBITDA margin toward 27-28%, PAT &gt;Rs109cr -- Q1 FY27 (+46% revenue / +116-119% PAT) is tracking, though oncology mix (~20% vs ~26% guided) needs to recover in H2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25-30% growth if hormone plant (Q3 FY27 commercial) and biologics platform ramp on schedule; the swing risk is whether the FY26 cash-conversion collapse (CFO/PAT ~25-32%) normalises or becomes structural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inflection is real, twice-guidance-raised, and Q1 FY27 is tracking, but an ~8x one-year re-rate to ~45x P/E already capitalises the FY29 targets; the newly-confirmed FY26 cash-conversion deterioration (CFO Rs17cr vs PAT Rs67cr) and a slipped oncology sub-target cap the upside versus the implied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Hormone plant (Unit 6) commercial production start + a Q3 FY27 print showing oncology mix recovering to the guided 25-30%</w:t>
      </w:r>
      <w:r>
        <w:rPr>
          <w:color w:val="666666"/>
          <w:sz w:val="18"/>
          <w:szCs w:val="18"/>
        </w:rPr>
        <w:t xml:space="preserve"> (window ~4M from 2026-09-18;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generic injectables/formulations export -&gt; oncology/biologics/hormone mix-shift (specialty pharma manufacturing)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ANVISA/EU-GMP certified generic injectables exporter to MENA/CIS/LatAm (via distributor relationships incl. Mana Pharma/SD Pharma), moving up-mix into oncology, biosimilars and hormones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per-market regulatory registrations, and a working-capital-intensive export receivables cycle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Caplin Point Laboratories, Shilpa Medicare, Gland Pharma, Neuland Laboratories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Registered-market/tender-based emerging-market generics-injectables exporters are broadly in a capacity-adding phase as several players chase the same oncology/biosimilar mix-shift; KPL's edge is its GMP certifications and existing MENA/CIS/LatAm distributor relationships rather than a hard structural moat.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oncology/hormone/biologics mix-shift (higher realisations); operating leverage on existing injectables capacity; product/registration mix across export geographies.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~25% EBITDA margin sits below management's own 27-30% FY27-29 structural target, so this reads as margin still building toward a new base via mix-shift, not a cyclical peak due to revert.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FY27 capex of Rs185-190cr funded from operating cash flow plus an already-secured, unutilised extended loan (no QIP/preferential dilution); gross D/E has fallen from 0.44 (FY24) to 0.39 (FY26) even as capex ramps -- but a promoter-linked JV (Calor Biopharma, with associate Deepak Bansal) for oncology capacity was floated then quietly put on hold, and no capital has been returned to shareholders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mix-shift language from base generic injectables -&gt; oncology -&gt; hormones -&gt; biologics/biosimilars (Erythropoietin, biosimilar KEYTRUDA), each an explicit step up the value/complexity curve.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11 years (consistency_score 73)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consolidated (FY16-FY26): 8 of 11 years cleared both &gt;=10% revenue growth and &gt;=15% ROCE (FY17-19, FY21-22, FY24-26). FY20 and FY23 saw revenue decline (-16%, -45%) -- a lumpy tender/export-order-driven injectables business, not a smooth compounder (FY22 ROCE 98% is a spike). FY24-26 (rev +21-36%/ROCE 16-24%) is a genuine clean stretch, though FY26 cash conversion (CFO Rs17cr vs PAT Rs67cr) is a new wrinkle in an otherwise clean run.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54.87%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3.69%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Sep-2025, Dec-2025, Mar-2026, Jun-2026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stable ~54.8-54.9% with zero pledge throughout; FIIs have been steadily adding since entering Dec-2024 (now ~3.1%), while public holding has diluted (45.2%-&gt;41.5% since Sep-2023) as institutional ownership builds.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203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elongating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Balance-sheet debtor days rose to ~203-208 by Mar-26 (screener.in) versus management's own concall framing of 165-170 elevated/targeting 155-160 -- a real discrepancy between the two readings; either way the direction is worsening and concurrent with FY26's collapse in CFO (Rs17cr vs Rs67cr PAT).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margin: 25.3% (Q1 FY27) vs 21.9% (Q1 FY26); guided to 27-28% for FY27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Oncology revenue mix: ~20% of Q1 FY27 revenue (Rs30-35cr) vs ~26% previously guided; FY27 target Rs100-110cr (declining) — registration delays; management expects recovery by Q3-Q4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days: ~203-208 days (Mar-26, balance-sheet) vs management's own 155-160 target (declining) — worsening working-capital intensity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40%, FY28 margin 30%, FY28 EPS 170, exit 28x, implied price 4760 (+30%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28%, FY28 margin 27%, FY28 EPS 135, exit 22x, implied price 2970 (-19%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15%, FY28 margin 20%, FY28 EPS 85, exit 15x, implied price 1275 (-65%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assumes the FY27 guide is delivered (~27% margin, ~Rs105-135 EPS run-rate) with continued 25-30% growth into FY28 at a ~22x exit -- roughly consistent with 'priced-in'. Bull needs the full oncology/biologics ramp plus margin to 30%+; bear needs the receivables/cash-conversion problem to force a de-rating even if the P&amp;L keeps growing.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has already risen roughly 8x from ~Rs 300 to a new 52-week high near Rs 3,725 within about a year, per a long-time community poster's own account; not independently charted further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107 fetched posts (2022-11 to 2026-06), single batch (first-time read). Early sentiment (2022-2023) was skeptical -- one poster explicitly called out apparent promotional pushing by a specific user (Aarti) and suspected a 'dumping' pattern. Sentiment shifted decisively bullish through 2025-2026 as regulatory approvals (SFDA GMP, Mexico Cyclophosphamide approval) and then genuinely strong Q1 FY27 results materialized alongside detailed, specific FY26-FY29 management guidance presented at an investor conference. The most recent posts (Jun 2026) show the same early-skeptic dynamic resolved in the bulls' favor, with the previously-doubted poster (Aarti) publicly noting the stock's 8x move as vindication.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vikasbargale (trusted, elevated, invested at only a measured 2% allocation) was the most engaged recent tracker, sharing AGM content and investor presentations, but consistently pushed back on overly optimistic community projections, explicitly asking for conservative growth/margin/PE assumptions and a margin of safety -- a notably disciplined stance from an invested trusted user, not blind promotion. Chandragupta (trusted, elevated) asked an early (2024) unanswered question about US FDA approval and biologics progress. tjjeykumar (non-trusted) flagged a genuine, unresolved working-capital concern in Jan 2025: working capital cycle had doubled and roughly half of sales sit in receivables.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2026-03-04 — vikasbargale</w:t>
      </w:r>
      <w:r>
        <w:rPr>
          <w:i/>
          <w:iCs/>
          <w:color w:val="666666"/>
          <w:sz w:val="18"/>
          <w:szCs w:val="18"/>
        </w:rPr>
        <w:t xml:space="preserve"> (Kwality Pharmaceuticals)</w:t>
      </w:r>
      <w:r>
        <w:rPr>
          <w:sz w:val="20"/>
          <w:szCs w:val="20"/>
        </w:rPr>
        <w:br/>
        <w:t xml:space="preserve">: Even while holding a position (2% allocation, invested and biased), pushed the community to apply a margin of safety on management's growth/margin guidance rather than taking it at face value.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 guidance raised twice within the year (Rs600cr -&gt; Rs650cr -&gt; Rs700cr+) and Q1 FY27 (+46% revenue / +116-119% PAT) is tracking it, with EBITDA margin already up to 25.3% from 21.9%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new growth engines under construction with capital already committed: hormone plant (Unit 6, Rs65cr capex, ~50% incurred, commercial Q3 FY27) and a biologics/biosimilar platform (Unit 5, Rs195cr+, Erythropoietin trials from late 2026, biosimilar KEYTRUDA targeted end-2028)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being funded from operating cash flow plus an already-secured, unutilised extended loan -- no QIP/preferential dilution planned; gross D/E has actually fallen from 0.44 (FY24) to 0.39 (FY26)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pledge, promoter holding stable ~54.9%, and FIIs have been steadily building a position since entering in Dec-2024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cash conversion deteriorated sharply -- operating cash flow fell to Rs17 Cr against Rs67 Cr PAT (CFO/PAT ~25-32%, down from ~85% in FY25) as debtor days rose to ~203-208 (balance-sheet read) -- the working-capital concern flagged qualitatively last pass is now visible in hard FY26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oncology mix-shift at the centre of the FY29 margin thesis is itself running behind management's own prior guide (~20% actual vs ~26% previously guided in Q1 FY27) due to registration delays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has already appreciated roughly 8x within about a year to a ~44-47x trailing P/E and ~10.8x book -- a large amount of the growth inflection looks already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previously floated promoter-linked JV (Calor Biopharma, with promoter Ramesh Arora and associate Deepak Bansal, for an oncology plant) is now quietly on hold, with no shareholder dividend despite a 34.8% 5-year profit 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Early community history included explicit suspicion of promotional/pump-style posting around this stock, a pattern worth remaining alert to even though the fundamentals have since genuinely improved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3,660-3,800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no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Oncology/hormone/biologics mix-shift is a real, guidance-corroborated structural tailwind (twice-raised FY27 guide); concrete FY29 targets (Rs1,000-1,100cr revenue) support tam; no distinct moat for a generics/injectables exporter beyond GMP certifications and distributor relationships -- no; stock already ~8x in a year at ~45x P/E -- valuation no. FY26 cash-conversion deterioration (CFO Rs17cr vs PAT Rs67cr) and a slipped oncology sub-target are separate, newly-confirmed concerns not captured by the box exercise itself.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twice-raised guidance inflection -- but FY26 hard numbers now show cash conversion has deteriorated materially, and the easy re-rating money looks already made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remains the 'weak trailing average hides a real recent-quarter inflection' pattern, now corroborated by a full FY26 (revenue +36%, PAT +69%) and a twice-raised FY27 guide (Rs600cr-&gt;650cr-&gt;700cr+) that Q1 FY27 is tracking -- warranting the unconfirmed 10x tag rather than 'neither' per this project's rule (four_box score 2.0, growth un-ignorable per phreak's carve-out)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Low-Medium, not raised: the deep dive found the qualitatively-flagged receivables concern is now a hard FY26 number -- operating cash flow fell to Rs17 Cr against Rs67 Cr PAT (CFO/PAT ~25-32%, down from ~85% FY25) -- and the oncology mix-shift central to the FY29 margin case slipped versus its own prior guide (~20% vs ~26%). These offset the positive guidance-raise news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stock's ~8x run-up over the past year to ~44-47x P/E means much of the re-rating from the inflection itself looks already reflected in the price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 at Q3 FY27 (oncology mix recovery + hormone-plant commercial start expected) to check whether receivables/cash conversion have normalised and whether the FY27 Rs700cr+/Rs109cr+ guide is still tracking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2026-09-18T04:37:41.597Z</dcterms:created>
  <dcterms:modified xsi:type="dcterms:W3CDTF">2026-09-18T04:37:41.601Z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