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Skipper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Largest domestic transmission-tower manufacturer riding India's T&amp;D grid capex cycle, now backed by a record Rs 9,217cr order book and raised FY27 export guidance - genuinely improving fundamentals, but a leveraged, low-moat, working-capital-heavy EPC-type business that keeps this at 'neither' rather than a return-magnitude label.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Skipper Ltd (NSE/BSE: SKIPPER) manufactures power transmission and distribution (T&amp;D) structures/towers, telecom towers, and polymer pipes &amp; fittings, with exports to 60+ countries and a domestic T&amp;D capex-cycle tailwind. Seeded via X (untrusted triage, @RupakRoyC, high conviction bullish view). Is India's largest transmission-tower manufacturer, scaling engineering (tower) capacity from 300,000 MTPA (FY25 start) toward a targeted 600,000 MTPA by FY29.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6,042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~23.5% (screener, FY26) - reconciled this pass; a previously-cited ~47.8% figure was confirmed as an aggregator artifact, not the real number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~16.3% (screener, latest)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revenue ~Rs 5,554 Cr, +20.1% YoY; FY24 +65.8% and FY25 +40.9% both independently confirmed (not artifacts) - a genuine, decelerating-off-a-high-base growth curve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Borrowings up from ~Rs 579 Cr (FY24) to ~Rs 931 Cr (FY26); CARE rates Skipper A+/A1+ (stable), calling debt-servicing comfortable, but cost of borrowing is flagged high by screener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327.05 - Rs 616.80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Screener debtor days rose 79.4-&gt;97.6; CARE's own operating-cycle metric instead shows improvement (60 days FY25 -&gt; 46 days FY26) - a genuine methodology discrepancy, not reconciled this pass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Record Rs 9,217 Cr (Jun-26), ~1.65x FY26 revenue; Aug-26 order win took some press coverage to describe the book as crossing Rs 10,000 Cr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Skipper is a genuine, evidenced beneficiary of India's T&amp;D grid build-out and export demand for transmission structures: a record Rs 9,217cr order book (commercial evidence, not just a claimed tailwind), management raising FY27 export order-inflow guidance from Rs 650cr to Rs 1,500cr and total order-inflow guidance to Rs 7,500cr mid-year (a credibility positive - guidance was raised, not cut), and a genuinely improving ROCE (9% in FY20-22 to 23-24% in FY23-26, confirmed via screener/CARE this pass, not the previously-flagged unreliable ~48% figure). Set against this: debt has risen materially (Rs579cr-&gt;Rs931cr, FY24-&gt;FY26) with cost of borrowing flagged as high, FCF conversion remains thin as capex absorbs most operating cash flow, and promoter holding fell sharply from 66.50% to 61.48% in a single recent month (Jun-&gt;Jul 2026) - concurrent with a sharp FII holding increase (4.11%-&gt;10.64%), consistent with a block-deal/OFS rather than open-market distress selling, but worth watching over the next 1-2 quarters. Working-capital reads are genuinely mixed between sources (CARE says the operating cycle improved; screener's debtor-days metric says it worsened) and were not fully reconciled this pass.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highlights (press coverage - Yahoo Finance, FM Live, Business Standard)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rationale for Skipper Limited, Jun-2026 and Jan-2026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(financials, ratios, shareholding pattern)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Exchange-filing coverage of order wins (Aug-2026 Rs1,305cr, May-2026 Rs1,265cr)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Shareholding-pattern trend coverage (screener/trendlyne)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FY24-&gt;FY25 revenue +40.9% (Rs3,282cr -&gt; Rs4,624cr); aggregate capex ~Rs867cr FY24-26 into capacity expansion (300,000 -&gt; 375,000 MTPA)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reaffirmed CARE A+/A1+ (stable) June 2026; Rs98-125cr/yr term-debt repayment comfortably covered by Rs350-500cr annual cash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CARE's own operating-cycle metric improved 60 days (FY25) -&gt; 46 days (FY26), which conflicts with screener's debtor-days metric (79-&gt;98 days) - a genuine discrepancy not reconciled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contingent liability: an entry-tax dispute with the liability amount unquantified in filings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auditor resignation found this pass, consistent with the original write-up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Revenue: Q1 FY26 Rs1,254cr -&gt; Q2 Rs1,262cr -&gt; Q3 Rs1,371cr -&gt; Q4 Rs1,667cr -&gt; Q1 FY27 Rs1,310cr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improving YoY: 9.6% (Q1 FY26) -&gt; 10.1% (Q1 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PAT: Q1 FY26 Rs45cr -&gt; Q1 FY27 Rs56cr (screener figures); some press coverage cites a higher 41% YoY PAT-growth figure using a different comparison base - flagged, not reconciled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 (screener): revenue ~Rs5,554cr (+20.1% YoY), PAT ~Rs208cr, ROCE 23.5%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Aug-27-2026: New orders worth Rs1,305cr (two domestic 765kV Maharashtra lines + North America tower/monopole export); order book described by some coverage as crossing Rs10,000cr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May-15-2026: Orders worth Rs1,265cr (765kV/400kV domestic + LATAM export towers)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raised FY27 export order-inflow guidance (Rs650cr -&gt; Rs1,500cr) and total order-inflow guidance (to Rs7,500cr)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declared no encumbrance on 7,50,80,657 shares (Mar-26 SAST filing)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66.50% (Jun-26) -&gt; 61.48% (Jul-26); FII holding rose 4.11% -&gt; 10.64% in the same window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Confirms a genuine, commercially-evidenced order-book-backed growth story (Rs9,200+cr order book, ~1.65x TTM revenue), not just a claimed tailwind as the prior pass framed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is raising, not cutting, guidance mid-year - a real credibility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has been rising (Rs579cr FY24 -&gt; Rs931cr FY26) with a flagged high cost of borrowing - a genuine new caution the original write-up did not have visibility into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fresh, sizeable promoter stake reduction (~5pp in one month) concurrent with an FII increase - most likely a block deal, but not confirmed as such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(external agency) rates Skipper A+/A1+ stable and judges debt-servicing comfortable - independent third-party comfort partially offsetting the rising-debt concern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full 246-post ValuePickr thread remains un-read given its size; a targeted post-2025 scan could surface community view on the capacity/margin trajectory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not sourced this pass - no promoter-group related-party dealings found or ruled 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CARE-vs-screener working-capital discrepancy (operating cycle improving vs debtor days worsening) is not reconciled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Jun-&gt;Jul 2026 promoter stake reduction was a disclosed OFS/block deal is not confirmed from the sources reviewed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Medium-High. The original pass's core doubt ('ROCE ~47.8% and growth ~65.7% look anomalously high... not independently reconciled') is resolved this pass into genuinely confirmed strength (ROCE 9%-&gt;24%, FY24 growth of +65.8% confirmed real, record order book, raised guidance). four_box stays at 3.0 with thesis_fit kept 'neither' via analyst_override - capital-intensive, no-true-moat EPC-type economics with rising leverage don't support a 10x/100x return-magnitude label despite the quality improvement.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Raised FY27 export order-inflow guidance Rs650cr -&gt; Rs1,500cr; total inflow guidance to Rs7,500cr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Following the Aug-2026 Rs1,305cr order win (domestic 765kV Maharashtra x2 + North America tower/monopole export)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engineering (tower) capacity to 600,000 MTPA by FY29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375,000 MTPA installed (FY25 exit); further ~Rs500cr capex FY27-28 on top of ~Rs867cr already spent FY24-26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to reach the 'aspirational' ~12% long-term level from the current ~10%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Driven by opex leverage plus a higher share of high-voltage/export/monopole mix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Cover Rs98-125cr/yr scheduled term-debt repayment from Rs350-500cr annual cash accruals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Aggregate capex ~Rs867cr FY24-26 plus a further ~Rs500cr FY27-28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(Rs9,217cr, record)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Execution/capacity ramp (375,000 -&gt; 600,000 MTPA)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(~15% FY27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plus mix shift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toward 12% aspirational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(+30% FY27 guided)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ramp and execution of the high-voltage/export order mix.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management explicitly guides margin expansion from operating leverage plus higher-margin mix (EBITDA margin 10.1% Q1 FY27 vs 9.6% Q1 FY26)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book; Revenue growth; Margin improvement YoY. Still assumed: Further margin expansion to 12% aspirational; PAT +30%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535 · 26.7x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~26.7x trailing P/E against a confirmed, genuine ROCE improvement (9%-&gt;24%) and a ~60% 5-yr profit CAGR is not demanding if the T&amp;D capex cycle and the record order book continue converting to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of ~15% and PAT growth of ~30% per management's own raised guidance, off the record Rs9,217cr order book and raised export targets; rising debt and thin FCF conversion are the key risks to that delivering as guided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 further step toward the ~12% aspirational EBITDA margin as high-voltage/export mix scales, assuming order-book execution stays on schedule and the capacity build to 600,000 MTPA (FY29 target) proceeds without slippage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now-confirmed, genuine ROCE improvement (9%-&gt;24%) and record order book are real and only partially credited at ~27x P/E, but rising debt, thin FCF conversion and a fresh promoter stake reduction are real, only partially-priced risks on the other side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execution of the record Rs9,217cr order book plus delivery against the raised export/order-inflow guidance (Rs1,500cr export, Rs7,500cr total), with EBITDA margin trending toward the ~12% aspirational level</w:t>
      </w:r>
      <w:r>
        <w:rPr>
          <w:color w:val="666666"/>
          <w:sz w:val="18"/>
          <w:szCs w:val="18"/>
        </w:rPr>
        <w:t xml:space="preserve"> (window ~12M from 2026-09-18;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T&amp;D grid capex cycle + global transmission-tower/monopole export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largest domestic manufacturer of transmission-line towers/structures, backward-integrated (own galvanizing/fabrication), diversifying into telecom towers and polymer pipes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Engineering/tower manufacturing capacity (375,000 MTPA installed, targeting 600,000 MTPA by FY29 via ~Rs 500cr further capex)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KEC International, Kalpataru Projects International, Hitachi Energy India, Techno Electric &amp; Engineering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Multiple large T&amp;D EPC/tower players (KEC, Kalpataru) are also expanding capacity alongside the PGCIL/state-transmission capex cycle - supply side is adding, not consolidating, so pricing power stays a function of capacity utilisation and order mix rather than a structural moat.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a growing revenue base; Mix shift toward high-voltage (765kV) and export tower/monopole orders; Backward integration (galvanizing, fabrication) cost edge.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~10.1% EBITDA margin (Q1 FY27) is below management's own stated long-term aspirational level of ~12% - not a spike, still building toward the stated target on mix/scale.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YoY revenue growth: FY23 +16.0%, FY24 +65.8%, FY25 +40.9%, FY26 (actual) +20.1%, FY27 (management guidance) +15% - a clear, high-base deceleration, though still respectable double-digit growth each year.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~26.7x trailing P/E is not demanding against a ~60% 5-yr profit CAGR and management's own +30% FY27 PAT guidance, but the multiple assumes growth doesn't decelerate materially faster than the already-declining trend (65.8%-&gt;40.9%-&gt;20%-&gt;15% guided).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FY24-26 aggregate capex of ~Rs 867cr into capacity (300,000 -&gt; 375,000 MTPA, targeting 600,000 by FY29), funded via internal accruals + term loan; incremental ROCE has risen alongside the capex cycle (9% -&gt; 24%). No unrelated diversification found.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chain: from standard lattice-tower EPC toward 765kV high-voltage lines, monopoles, and a North America/LATAM export programme - management frames this as a deliberate mix-upgrade.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1.68x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0.9%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7 years (consistency_score 57)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(+16.0% growth, ROCE 21%), FY24 (+65.8%, ROCE 24%), FY25 (+40.9%, ROCE 24%) and FY26 (+20.1%, ROCE 23.5%) each cleared BOTH &gt;=10% revenue growth AND &gt;=15% ROCE; FY20-22 did not clear (ROCE only 9-12% in that window). A genuine, now 4-year-running step-up in consistency, extended this pass with confirmed FY26 actuals.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61.48%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12.88%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Mar-2026, Jun-2026, Jul-2026 (interim)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fell sharply from 66.50% (Jun-26) to 61.48% (Jul-26); FII holding rose sharply in the same window (4.11%-&gt;10.64%), consistent with a block deal/OFS moving shares to institutions rather than open-market distress selling. No pledge in either period, so concurrent_red_flag does not trigger (pledge is stable/zero, not rising). Worth confirming this isn't a sustained multi-quarter exit trend at the next revisit.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82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71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107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46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improving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in-line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CARE Ratings' own operating-cycle calculation shows genuine improvement (60 days FY25 -&gt; 46 days FY26); this conflicts with screener.in's debtor-days metric (79-&gt;98 days), likely a different day-count methodology - not reconciled this pass. Net read: stable-to-improving working capital for an inherently capital-intensive, tender-based EPC/manufacturing business with 1-2 year execution cycles.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book: Rs 9,217cr (Jun-26), record high, ~1.65x FY26 revenue (improving) — up from Rs 8,502cr in Mar-26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order-inflow guidance: Raised to Rs 7,500cr total (export component Rs 650cr -&gt; Rs 1,500cr) (improving) — management raised guidance mid-year, a credibility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Engineering (tower) manufacturing capacity: 375,000 MTPA installed, targeting 600,000 MTPA by FY29 (improving) — funded by ~Rs867cr FY24-26 capex + ~Rs500cr FY27-28 planned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vs aspirational target: ~10.1% (Q1 FY27) vs management's stated long-term aspirational ~12% (improving) — narrowing via mix shift to high-voltage/export + operating leverage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22%, FY28 margin 12%, FY28 EPS 34, exit 28x, implied price 952 (+78%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17%, FY28 margin 11%, FY28 EPS 28, exit 24x, implied price 672 (+26%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10%, FY28 margin 9.5%, FY28 EPS 20, exit 18x, implied price 360 (-33%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takes management's own FY27 guidance (~15% revenue, ~30% PAT growth) as persisting through FY28 with margin approaching but not reaching the 12% aspirational target. Bull requires the export/high-voltage mix shift and capacity ramp to click together without execution slippage. Bear assumes growth decelerates faster (continuing the already-visible trend: 65.8%-&gt;40.9%-&gt;20%-&gt;15% guided) while rising debt costs pressure margins.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52-week range ~Rs 327-617 (~1.9x); price ~Rs 535 as of this pass, near the upper half of the range - not pulled in further technical detail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 dedicated, long-running ValuePickr thread exists (topic_id 2952, "Skipper Ltd., (Power and Water) a moat in making?", 246 posts since 2014) - not tiny, so per Step 7 rules this was not deep-read post-by-post this pass; disposition remains web/filings-based. The existence of sustained multi-year forum coverage itself is a mild positive signal of community interest.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Forum thread confirmed to exist (topic_id 2952) but not deep-read this pass - no specific trusted-user signal captured. X seed only: @RupakRoyC (untrusted X triage), bullish, high conviction.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SEBI/fraud/going-concern issues found. Promoters (7,50,80,657 shares) declared no encumbrance as of 31-Mar-2026 (SAST filing). Statutory auditor is V S &amp; Co., no resignation found. AGM proposed a routine 10% dividend. One entry-tax dispute sits in contingent liabilities with the liability amount unquantified in filings. CARE Ratings reaffirmed CARE A+/A1+ (stable) in June 2026, calling scheduled term-debt repayment (Rs 98-125cr/yr) comfortably covered by Rs 350-500cr annual cash accruals.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Record, commercially-evidenced Rs 9,217cr order book (~1.65x FY26 revenue) - not just a claimed tailwind - including two 765kV domestic lines and North America tower/monopole export wins (Aug-26, Rs 1,305cr)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raised FY27 guidance mid-year (export order inflow Rs 650cr-&gt;Rs 1,500cr; total inflow to Rs 7,500cr) - a real management-credibility positive, guidance going up not 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improving ROCE (9% FY20-22 -&gt; 23-24% FY23-26, now independently confirmed via screener/CARE, resolving the prior pass's 'unverified, possibly inflated' flag)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CARE Ratings A+/A1+ (stable) - independent third-party comfort that debt-servicing capacity is adequate despite the rising debt quantum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pledge; no auditor resignation; a sustained 246-post ValuePickr thread (topic_id 2952) since 2014 indicates durable community interest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has risen materially (Rs 579cr FY24 -&gt; Rs 931cr FY26) with cost of borrowing flagged high by screener; capex-heavy expansion (600,000 MTPA target by FY29) keeps FCF conversion thin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fell sharply, 66.50% (Jun-26) -&gt; 61.48% (Jul-26) - likely a block-deal/OFS given the simultaneous FII stake jump, but a fresh, real reduction worth confirming isn't a sustained exit trend over the next 1-2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signal is genuinely mixed between sources this pass (CARE says operating cycle improved 60-&gt;46 days; screener's debtor-days metric says it worsened 79-&gt;98) - not reconciled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moat: multiple large T&amp;D EPC/tower players (KEC International, Kalpataru Projects) are simultaneously expanding capacity alongside the same PGCIL/state-transmission capex cycle - supply-side is adding, not consolidating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trusted-signal or deep forum corroboration captured this pass (246-post thread not deep-read given its size); source remains untrusted X triage only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6,042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Named T&amp;D capex-cycle and export tailwind now backed by a record Rs9,217cr order book and raised guidance support tailwind/tam; moat stays weak (multiple large competitors adding capacity into the same cycle) and valuation stays weak (26.7x P/E against rising debt and thin FCF conversion, not clearly under-pricing the thesis). Score permits but does not require a 10x/100x label; kept 'neither' given capital-intensity/leverage (Nesco logic).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Entity confirmed as Skipper Ltd (NSE/BSE: SKIPPER). A genuine, now commercially-evidenced T&amp;D-capex-cycle beneficiary - record order book, raised guidance, real ROCE improvement - but rising debt, thin FCF conversion, a fresh promoter stake reduction and no true moat keep this at 'neither' (via analyst override) despite a four_box score of 3.0; conviction upgraded to Medium-High as this pass resolved the prior 'unverified figures' doubt into genuinely confirmed strength.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named, now order-book-evidenced T&amp;D capex-cycle and export tailwind; tam yes - expanding grid-infrastructure and telecom-tower demand; moat weak - real backward-integration cost position but multiple large competitors (KEC, Kalpataru) are simultaneously adding capacity into the same cycle; valuation weak - 26.7x trailing P/E against a capital-intensive, working-capital-heavy, increasingly leveraged balance sheet is not clearly 'room to pay'). Score &gt;=3.0 permits a 10x/100x label, but analyst_override is kept: this is capital-intensive, low-moat EPC-type economics (rising debt, thin FCF, commodity-competitive tower manufacturing) that don't fit a 10x-in-2-3-years/100x-in-10-years return-magnitude claim even with genuinely improving fundamentals ('Nesco logic').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from Medium to Medium-High: the prior pass's core doubt (ROCE ~47.8% and growth ~65.7% 'looked anomalously high... not independently reconciled') is now resolved - the real ROCE trajectory (9%-&gt;24%) and the FY24 growth figure (confirmed genuine, +65.8%) are both independently corroborated via screener and CARE Ratings, AND fresh evidence (record order book, raised mid-year guidance) adds real commercial substance beyond the fundamentals alone.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Kept from High: rising debt (Rs579cr-&gt;Rs931cr) with high flagged borrowing cost, thin FCF conversion, a fresh single-month promoter stake reduction (66.50%-&gt;61.48%, likely a block deal given the simultaneous FII increase but not fully confirmed as such), and continued absence of any trusted/forum corroboration (246-post VP thread still not deep-read given its size) argue against going higher than Medium-High.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 - clean pledge declaration, no auditor resignation, no SEBI action. The promoter stake reduction was evaluated against the HIGH CAUTION 'promoter-holding collapse' criterion and judged not to meet that bar (promoter retains a clear majority at 61%, and the move coincides with an FII increase suggestive of an OFS/block deal rather than distress selling) - but it is flagged prominently for the next revisit.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topic_id 2952 confirmed to exist ("Skipper Ltd., (Power and Water) a moat in making?", 246 posts) - flagged for a future proper deep-read rather than read this pass given its size.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2026-09-18T04:38:21.006Z</dcterms:created>
  <dcterms:modified xsi:type="dcterms:W3CDTF">2026-09-18T04:38:21.007Z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