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Datamatics Global Services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Decent-quality small-cap IT/BPM player with a fresh AI-narrative pitch, but a thin, largely dormant thread and a community-raised moat question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IT services and business-process-management (BPM) company: application lifecycle management, digital operations, and a BPM product suite, with a smaller digital-publishing arm (Dextara acquisition contributing to recent growth).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4,749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20.4% / 16.0%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Q1 FY27 growth</w:t>
            </w:r>
          </w:p>
        </w:tc>
        <w:tc>
          <w:tcPr>
            <w:tcW w:type="dxa" w:w="5800"/>
          </w:tcPr>
          <w:p>
            <w:r>
              <w:t xml:space="preserve">Rs 2,034 Cr / +9.9%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sales growth</w:t>
            </w:r>
          </w:p>
        </w:tc>
        <w:tc>
          <w:tcPr>
            <w:tcW w:type="dxa" w:w="5800"/>
          </w:tcPr>
          <w:p>
            <w:r>
              <w:t xml:space="preserve">11.6%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High/Low</w:t>
            </w:r>
          </w:p>
        </w:tc>
        <w:tc>
          <w:tcPr>
            <w:tcW w:type="dxa" w:w="5800"/>
          </w:tcPr>
          <w:p>
            <w:r>
              <w:t xml:space="preserve">Rs 1,010 / Rs 632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Solid-not-spectacular quality metrics (ROCE 20.4%, ROE 16%) with growth that has recovered from a weak FY25 (0.7% YoY, organic -2.4%) to a more respectable 9.9% YoY in the most recent quarter, partly acquisition-assisted (Dextara).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Thin, intermittent 12-year thread (23 posts) with long dormant stretches and repeated "is anyone still tracking this?" posts. A 2023 note flagged AI-driven margin expansion; the most recent post (2026-09-29) pitches an investment thesis around BPM-suite monetisation and AI-led cross-selling, but with no concall/management confirmation yet.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trusted-tier participation. A 2024 poster explicitly questioned whether the company has any moat at all ("Do these guys have any moat in business?") — a question the thread never resolved.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2023-07: company issued a clarification denying rumours of a cancelled US partnership (market had marked the stock down -20% on the speculation).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 returns on capital (ROCE 20.4%, ROE 16%) for a small-cap IT/BPM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has reaccelerated to 9.9% YoY after a weak FY25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(2026-09-29) community pitch around AI-led BPM-suite monetisation and cross-selling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itself has repeatedly questioned whether the business has a real moat versus larger IT-services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Thread engagement is thin and sporadic — no sustained trusted-user conviction to corroborate the AI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AI/BPM growth pitch is still a thesis, not yet visible in disclosed numbers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4,749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No written exception case for the 2.0-2.5 bracket; unconfirmed AI narrative, questioned moat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Decent-quality small-cap IT/BPM name with a fresh but unconfirmed AI narrative — four-box score sits in the no-exception 2.0-2.5 zone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Four-box: tailwind weak (genuine AI/BPM theme but Datamatics is not a leader), tam weak, moat weak (community itself questions this), valuation weak (historically cited as cheap vs IT peers) → score 2.0, no written exception case (no live inflection yet, no large-cap issue) → neither per the decision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decent return metrics and a reaccelerating top line keep this above a pure pass, but thin forum conviction and an unresolved moat question hold it back.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(SaaS/software-product theme requires a cloud/subscription model Datamatics doesn't clearly fit) — recency discovery.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2026-10-01T15:09:01.066Z</dcterms:created>
  <dcterms:modified xsi:type="dcterms:W3CDTF">2026-10-01T15:09:01.067Z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