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Alok Industries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Reliance/JM Financial ARC-controlled vertically integrated textile major, still carrying a deeply negative consolidated net worth of ~-Rs 21,528 Cr as of March 2026 (worse than the prior year) and near-zero-to-negative ROCE, seven years after its 2019-20 IBC resolution. Seeded 2026-09-13 via untrusted X triage (@investor_vineet, bearish, medium conviction).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Deeply negative consolidated net worth (~-Rs 21,528 Cr as of Mar 2026), worsening year-on-year, with Rs 24,993 Cr accumulated losses and negative ROCE - a going-concern-risk balance sheet even seven years after IBC resolution.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Alok Industries manufactures cotton and polyester yarn, fabrics, garments and home textiles. It emerged from Corporate Insolvency Resolution Process in 2019-20 under a resolution plan giving Reliance Industries (RIL) 40.01% and JM Financial Asset Reconstruction Company 34.99% of equity, with ~Rs 17,384 Cr of the restructured debt interest-free for the first eight years. Despite that concessional structure, the balance sheet remains deeply impaired.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3,750 - 6,180 Cr (source dependent)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10.10 - Rs 22.40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Consolidated net worth (Mar 2026)</w:t>
            </w:r>
          </w:p>
        </w:tc>
        <w:tc>
          <w:tcPr>
            <w:tcW w:type="dxa" w:w="5800"/>
          </w:tcPr>
          <w:p>
            <w:r>
              <w:t xml:space="preserve">~-Rs 21,528 Cr, deteriorating from ~-Rs 20,630 Cr a year earlier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Accumulated losses</w:t>
            </w:r>
          </w:p>
        </w:tc>
        <w:tc>
          <w:tcPr>
            <w:tcW w:type="dxa" w:w="5800"/>
          </w:tcPr>
          <w:p>
            <w:r>
              <w:t xml:space="preserve">~Rs 24,993 Cr as of Mar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~-3.89%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~3.46%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 CAGR)</w:t>
            </w:r>
          </w:p>
        </w:tc>
        <w:tc>
          <w:tcPr>
            <w:tcW w:type="dxa" w:w="5800"/>
          </w:tcPr>
          <w:p>
            <w:r>
              <w:t xml:space="preserve">~-1.33%, vs industry median ~0.63%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FY26: net loss narrowed to Rs 138.25 Cr; revenue +6.5% YoY to Rs 993.11 Cr; Q4 FY26 loss Rs 192.54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75.00% (RIL 40.01% + JM Financial ARC 34.99%), stable for several quarters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Alok Industries remains, seven years post-resolution, one of India's rare IBC cases where the resolved entity's net worth is still deeply negative and getting worse (-Rs 21,528 Cr at Mar 2026 vs -Rs 20,630 Cr a year prior), with Rs 24,993 Cr of accumulated losses. RIL's own attributable share of that negative net worth is ~-Rs 8,613 Cr. The interest-free debt cushion for the first eight years has bought time, not a turnaround: ROCE is negative, revenue is flat-to-declining over five years, and quarterly losses (Rs 138-193 Cr range through FY26) continue even as they narrow slightly. RIL is reportedly deconsolidating the unit, which if anything signals reduced strategic commitment rather than an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disposition, no TA required per fast-triage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(AVOID) triggers fast disposition per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Deeply negative consolidated net worth (~-Rs 21,528 Cr, Mar 2026), still deteriorating year-on-year, with Rs 24,993 Cr accumulated losses and negative ROCE. Reliance is reportedly deconsolidating the unit. This is independently confirmed negative net worth, not an inference from a dramatic-sounding corporate-action name - the IBC/resolution-plan history is well documented and its substance (still-negative equity) matches.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Reliance Industries (40.01%) and JM Financial ARC (34.99%) with a concessional interest-free debt structure for 8 years, giving unusual runway versus a typical distressed textile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losses have been narrowing modestly (Q4 FY26 Rs 192.54 Cr vs deeper historical losses) and Q1 FY26 revenue grew 6.5% YoY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net worth remains deeply negative (~-Rs 21,528 Cr) and worsened year-on-year through FY26 - not an improving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negative (~-3.89%); five-year revenue CAGR ~-1.33%, underperforming even a weak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24,993 Cr of accumulated losses represents an enormous equity value destruction that concessional debt terms alone cannot reverse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RIL reportedly deconsolidating the unit - a signal of reduced strategic priority, not an inflection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3,750-6,180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Still deeply negative net worth seven years post-IBC-resolution, worsening not improving, despite Reliance/JM Financial ARC backing - an AVOID red flag consistent with the bearish X seed.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consolidated net worth ~-Rs 21,528 Cr (Mar 2026), deteriorating YoY, with negative ROCE - independently verified against the specific 2019-20 IBC resolution-plan history, and the negative-net-worth substance matches (not just a dramatic-sounding corporate-action 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Low; Step 4 (four_box) skipped per the red-flag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bearish X seed (@investor_vineet, untrusted triage, medium conviction) is directionally corroborated by the fundamentals - this is a rare case where the crowd-sourced bearish take and the balance sheet agree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Reliance/JM Financial ARC ownership and the interest-free debt cushion provide runway but have not reversed the underlying equity destruction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2026-09-15T15:26:30.477Z</dcterms:created>
  <dcterms:modified xsi:type="dcterms:W3CDTF">2026-09-15T15:26:30.478Z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