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FSN E-Commerce Ventures Ltd (Nykaa)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leading digitally-native beauty/personal-care and fashion platform - a genuinely large, well-known compounder (~Rs 98,600 Cr market cap) with strong revenue growth, but no specific named management/structural inflection found this pass, so it stays outside this project's extreme-return screen.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FSN E-Commerce Ventures (Nykaa) operates India's largest beauty/personal-care e-commerce and omnichannel retail platform, plus a fashion marketplace (Nykaa Fashion). Confirmed as the exact listed entity matching state.json 'Nykaa' via screener.in/tickertape (NSE: NYKAA). Seeded via untrusted X triage (@PRATIKBULANI555, 2026-09-13, high conviction).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98,588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215.59 - Rs 348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FY26 net revenue ~Rs 10,022 Cr, +26%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~7.75% (3-yr avg), ~14.34% recent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ROIC</w:t>
            </w:r>
          </w:p>
        </w:tc>
        <w:tc>
          <w:tcPr>
            <w:tcW w:type="dxa" w:w="5800"/>
          </w:tcPr>
          <w:p>
            <w:r>
              <w:t xml:space="preserve">~10.56%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 / Equity</w:t>
            </w:r>
          </w:p>
        </w:tc>
        <w:tc>
          <w:tcPr>
            <w:tcW w:type="dxa" w:w="5800"/>
          </w:tcPr>
          <w:p>
            <w:r>
              <w:t xml:space="preserve">~0.82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</w:t>
            </w:r>
          </w:p>
        </w:tc>
        <w:tc>
          <w:tcPr>
            <w:tcW w:type="dxa" w:w="5800"/>
          </w:tcPr>
          <w:p>
            <w:r>
              <w:t xml:space="preserve">Management targeting 40%+ ROCE by FY30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Nykaa continues to post strong top-line growth (~26% YoY) with improving profitability (recent ROE ~14%, up from a 7.75% three-year average) as its beauty vertical scales and fashion losses narrow. Management has articulated a forward ROCE target (40%+ by FY30), but this is guidance/aspiration rather than a confirmed, already-in-motion structural inflection (no new CEO, no regulatory shift, no capital-allocation regime change identified this pass). Per this project's large-cap screening rule, that keeps 'tam' at 'no' by default.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pursued - large-cap-no-inflection fast-track disposition per screening rules.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deep-dive performed per the large-cap-no-inflection rule (fast ~100-150 word write-up only). topic_id remains null; not resolved this pass.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 or expected for a well-covered, well-governed large-cap; none specifically checked this pass given the fast-track scope.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Category-leading position in India's structurally growing beauty/personal-care e-commerce market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growing ~26% YoY with improving ROE/ROIC and a stated path to 40%+ ROCE by FY30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Reasonable balance sheet (D/E ~0.82)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a ~Rs 98,600 Cr large-cap - a 10x-in-2-3-years or 100x-in-10-years outcome is not mathematically plausible from this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specific named management/structural inflection (new CEO turnaround, regulatory shift, capital-allocation regime change) found this pass - the FY30 ROCE target is guidance, not a confirmed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Fashion vertical historically loss-making; overall ROE (~7.75% 3-yr avg) still modest for the market cap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98,600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no · moat: weak · valuation: no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Large-cap default: tam forced 'no' absent a confirmed named inflection (FY30 ROCE target is guidance, not yet in motion). Real category tailwind and a leading platform position (weak moat - competitive category), but valuation not scored favourably at ~Rs 98,600 Cr with ~7.75% 3-yr ROE. Score does not matter for thesis_fit at this market cap per the large-cap rule.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genuinely strong, large, growing beauty-e-commerce compounder, but no confirmed named structural inflection and a market cap that already rules out extreme-return math. thesis_fit 'neither', conviction 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default per screening rule: tam = 'no' absent a specific named management/structural inflection - none found this pass (FY30 ROCE target is guidance, not a confirmed regime change)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'neither', conviction Medium (strong, real growth and improving returns, but size alone rules out this project's 10x/100x screen), no forum deep-dive per rule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Entity confirmed as FSN E-Commerce Ventures Ltd (NSE: NYKAA) matching state.json name exactly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Fast ~100-150 word disposition per the large-cap-no-inflection track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2026-09-13T11:06:05.098Z</dcterms:created>
  <dcterms:modified xsi:type="dcterms:W3CDTF">2026-09-13T11:06:05.099Z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