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Housing and Urban Development Corporation Ltd (HUDCO)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PSU housing/urban-infrastructure lender with a cheap headline valuation (P/E ~8x) and strong ROE, riding India's urban-infra financing tailwind - no specific named structural inflection found; fast large-cap triage only.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HUDCO is a Government-of-India-owned NBFC/housing finance company that lends to state governments, urban local bodies and housing projects for infrastructure and affordable-housing development. Listed on NSE/BSE.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34,192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159 - Rs 247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ROE ~20.0% / ROCE ~8.4% (typical for a levered NBFC)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(TTM)</w:t>
            </w:r>
          </w:p>
        </w:tc>
        <w:tc>
          <w:tcPr>
            <w:tcW w:type="dxa" w:w="5800"/>
          </w:tcPr>
          <w:p>
            <w:r>
              <w:t xml:space="preserve">~Rs 12,379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Stock P/E ~8.06x; dividend yield ~3.5%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 / Equity</w:t>
            </w:r>
          </w:p>
        </w:tc>
        <w:tc>
          <w:tcPr>
            <w:tcW w:type="dxa" w:w="5800"/>
          </w:tcPr>
          <w:p>
            <w:r>
              <w:t xml:space="preserve">~5.97 (standard NBFC leverage)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Track record</w:t>
            </w:r>
          </w:p>
        </w:tc>
        <w:tc>
          <w:tcPr>
            <w:tcW w:type="dxa" w:w="5800"/>
          </w:tcPr>
          <w:p>
            <w:r>
              <w:t xml:space="preserve">Profit CAGR ~20.5% over the past 5 years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HUDCO looks statistically cheap (P/E ~8x, dividend yield ~3.5%) with strong ROE (~20%) and a decent 5-year profit CAGR (~20.5%), benefiting from India's urban-infrastructure and affordable-housing financing push as a captive PSU lender to state governments and urban bodies. No specific named management or structural inflection (a new mandate, large one-off book re-rating, or named policy catalyst specific to HUDCO) surfaced in this fast pass - the cheap valuation is a standard PSU-lender discount rather than a mispriced catalyst.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in detail - fast large-cap triage; stock trades meaningfully below its 52-week high, but this doesn't change the default call absent a fundamental inflection.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Not checked - large-cap fast-triage rule (no named inflection) skips forum deep-dive per scope.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Not sought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flags surfaced in this fast pass (PSU lender, standard NBFC leverage, no fraud/SEBI action found).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Statistically cheap (P/E ~8x) with strong ROE (~20%) and a decent dividend yield (~3.5%)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Captive PSU beneficiary of India's urban-infrastructure/affordable-housing financing push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Consistent 5-year profit CAGR (~20.5%)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specific named inflection identified this pass - cheap valuation reflects a standard PSU-lender discount, not an obvious mispricing catalyst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NBFC leverage (D/E ~5.97x) means asset-quality/credit-cost risk (state-government counterparty risk) is the key swing factor, not assessed in depth this pass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Already large-cap scale (~Rs 34,192 Cr) - limits 10x/100x-type upside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34,192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Cheap, high-ROE PSU urban-infra lender riding a well-known sector tailwind - no named inflection found, default 'neither' call, conviction Low-Medium, no forum deep-dive done per fast-triage scope.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Entity confirmed: Housing and Urban Development Corporation Ltd, NSE/BSE: HUDCO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Large-cap default rule applied per task instructions: tam scored 'no' absent a specific named inflection; four_box exercise skipped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Cheap valuation and strong ROE support Low-Medium conviction as a value/income holding, but no growth catalyst found to justify more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flags found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2026-09-15T15:26:11.436Z</dcterms:created>
  <dcterms:modified xsi:type="dcterms:W3CDTF">2026-09-15T15:26:11.437Z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