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Icemake Refrigeration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 CAUTION: small-cap commercial-refrigeration equipment maker with a statutory-auditor resignation in Feb 2026 coinciding with a sharp ROCE/margin collapse (from ~20% historically to ~9.7%) despite continued revenue growth.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Statutory Auditor (Kirtane &amp; Pandit LLP) and Secretarial Auditor (K. Jatin &amp; Co.) both resigned within the same recent period, coinciding with a verified sharp ROCE/margin collapse (historical ~20.4% ROCE down to ~9.7-11.6%) and a ~47% YoY net-profit decline in FY26 despite +39.3% revenue growth, plus roughly doubled long-term borrowings (Mar-2024 to Mar-2025). The financial substance corroborates the caution implied by the auditor changes.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ICE Make Refrigeration Ltd (NSE/BSE: ICEMAKE) manufactures commercial and industrial refrigeration equipment. Seeded via X (untrusted triage, @RupakRoyC, medium conviction bullish view). Fast-dispositioned as a red flag: a statutory auditor resignation coincided with a sharp, recent deterioration in profitability metrics.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1,098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~9.7-11.6% recently, down sharply from a historical average of ~20.4%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~9.5-11.2%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+39.3% YoY to ~Rs 668.2 Cr; TTM revenue ~Rs 592.7 Cr, +27% annual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 (FY26)</w:t>
            </w:r>
          </w:p>
        </w:tc>
        <w:tc>
          <w:tcPr>
            <w:tcW w:type="dxa" w:w="5800"/>
          </w:tcPr>
          <w:p>
            <w:r>
              <w:t xml:space="preserve">-47% YoY to ~Rs 12.13 Cr despite revenue growth - margin compression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~39%; long-term borrowings rose from ~Rs 23.6 Cr (Mar-2024) to ~Rs 47.8 Cr (Mar-2025)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660 - Rs 920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is growing strongly (+27-39%) but profitability has deteriorated sharply in the same period - net profit fell ~47% YoY in FY26 and ROCE has more than halved from its ~20% historical average to ~9.7-11.6% recently, with Q3 FY26 commentary specifically citing margin pressure. This combination (statutory auditor resignation coinciding with a real, sharp profitability collapse) is treated as a fast-disposition red flag per the task's HIGH CAUTION criteria, rather than pursued as a full four-box writeup.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disposition given the red flag.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Step-4/7 forum read performed - red flag fast disposition. No topic_id resolved.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red flag. X seed only: @RupakRoyC (untrusted X triage), bullish, medium conviction.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HIGH CAUTION: Statutory Auditor M/s. Kirtane &amp; Pandit LLP resigned, announced 13/16-Feb-2026. The Secretarial Auditor (M/s. K. Jatin &amp; Co.) also resigned (letter dated 02-Jun-2025). These coincide with a real, sharp deterioration in profitability (ROCE ~20.4% historical average down to ~9.7-11.6%; FY26 net profit -47% YoY despite +39.3% revenue growth) - the substance of the numbers matches the caution the auditor-resignation headline implies, this is not a case of a dramatic-sounding corporate action turning out to be benign. A separate promoter pledge disclosure (Chandrakant Popatbhai Patel, 17,150 shares, 11-Apr-2026) was found but is small in scale relative to holdings; flagged as a minor additional caution rather than the primary driver of the HIGH CAUTION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remains strong (+27-39%) - demand for the company's refrigeration equipment is not the problem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Statutory auditor resignation (Kirtane &amp; Pandit LLP, Feb 2026) plus a secretarial auditor resignation - a governance caution that is corroborated, not just headline noise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collapsed from a ~20.4% historical average to ~9.7-11.6% recently - a real, sharp, verified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net profit fell ~47% YoY despite revenue growing +39.3% - margins are being lost even as the top line grows, i.e. a genuine execution/cost problem, not just a slowdown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Long-term borrowings roughly doubled (Rs 23.6 Cr -&gt; Rs 47.8 Cr) between Mar-2024 and Mar-2025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promoter pledge disclosure was found (small scale, but adds to the caution)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1,098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ICE Make Refrigeration Ltd (NSE/BSE: ICEMAKE). Statutory-auditor resignation coincides with a real, sharp ROCE/margin collapse and rising long-term debt - a substantiated HIGH CAUTION, not a dramatic-sounding-but-benign corporate action.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red_flag_tier = HIGH CAUTION: statutory auditor resignation (Kirtane &amp; Pandit LLP, Feb 2026) plus secretarial auditor resignation, occurring alongside a verified, sharp profitability deterioration (ROCE ~20.4%-&gt;~9.7-11.6%; FY26 PAT -47% YoY despite +39.3% revenue growth) and rising long-term borrowings. Per task instructions, the substance of the numbers was checked and does corroborate the caution the auditor-resignation event implies - this is not a case of inferring distress from a dramatic-sounding name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Low, four_box skipped per the red-flag fast-disposition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(RupakRoyC) only.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2026-09-15T15:26:17.592Z</dcterms:created>
  <dcterms:modified xsi:type="dcterms:W3CDTF">2026-09-15T15:26:17.593Z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