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P N Gadgil Jewellers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DUPLICATE CANDIDATE - same listed entity (NSE/BSE: PNGJL) as the existing slug data/p-n-gadgil-jewellers.json, which already carries a full deep-dive (VP topic_id 170360). Conclusions below mirror that existing research for consistency; the integrator should consider merging/de-duping the two state.json entries ('pn-gadgil' vs 'p-n-gadgil-jewellers').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PNG Jewellers is Maharashtra/Goa's #2 jewellery retail brand (190-year-old Pune heritage name), on an aggressive 78 -&gt; 177-store rollout (COCO/FOCO/Lifestyle formats) by March 2029, with genuine 46% retail SSSG in Q1 FY27. Entity confirmed unambiguously - this is the identical company already researched under slug 'p-n-gadgil-jewellers' (state.json topic_id 170360). NOTE: this write-up condenses that existing deep-dive rather than re-doing the forum read from scratch, per this pass's efficiency mandate.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9,230 Cr (price ~Rs 627)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20.9% / 23.4% reported - but flattered by ~Rs 80-90 Cr of FY26 unhedged gold-price gains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PAT (FY23-26)</w:t>
            </w:r>
          </w:p>
        </w:tc>
        <w:tc>
          <w:tcPr>
            <w:tcW w:type="dxa" w:w="5800"/>
          </w:tcPr>
          <w:p>
            <w:r>
              <w:t xml:space="preserve">Rs 4,488 -&gt; 10,739 Cr (~34% CAGR); PAT Rs 94 -&gt; 410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Operating cash flow</w:t>
            </w:r>
          </w:p>
        </w:tc>
        <w:tc>
          <w:tcPr>
            <w:tcW w:type="dxa" w:w="5800"/>
          </w:tcPr>
          <w:p>
            <w:r>
              <w:t xml:space="preserve">FY25/26 CFO -Rs 675 / -Rs 717 Cr - deeply negative as gold inventory builds for the rollout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Hedging credibility issue</w:t>
            </w:r>
          </w:p>
        </w:tc>
        <w:tc>
          <w:tcPr>
            <w:tcW w:type="dxa" w:w="5800"/>
          </w:tcPr>
          <w:p>
            <w:r>
              <w:t xml:space="preserve">Management claimed '100% hedged' in FY25 calls vs ~70% actual admitted later; a trusted VP user (murali603) called the Q4 FY26 explanation a 'cooked story'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 / capital raise</w:t>
            </w:r>
          </w:p>
        </w:tc>
        <w:tc>
          <w:tcPr>
            <w:tcW w:type="dxa" w:w="5800"/>
          </w:tcPr>
          <w:p>
            <w:r>
              <w:t xml:space="preserve">Borrowings ~Rs 1,737 Cr (D/E ~0.95); Rs 700 Cr QIP closed Aug 2026 at only a ~5% discount, institutionally subscribed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Store plan</w:t>
            </w:r>
          </w:p>
        </w:tc>
        <w:tc>
          <w:tcPr>
            <w:tcW w:type="dxa" w:w="5800"/>
          </w:tcPr>
          <w:p>
            <w:r>
              <w:t xml:space="preserve">78 now -&gt; 177 by March 2029 (COCO + FOCO + higher-margin Lifestyle formats)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Condensed from the existing deep-dive on file (data/p-n-gadgil-jewellers.json): genuine organized-retail growth (46% SSSG, ~34% revenue CAGR) is real, but reported profit quality is compromised - an estimated Rs 80-90 Cr (~20%) of FY26 PAT came from unhedged gold-price gains, not operations, and management's hedging disclosure has a documented multi-quarter credibility problem. Operating cash flow has been deeply negative for two straight years (-Rs 675 Cr, -Rs 717 Cr) as the store rollout consumes working capital, funded by debt, gold-metal loans and a completed Rs 700 Cr QIP. The QIP closing at only a ~5% discount with institutional take-up is a genuine positive signal.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this pass (reused from prior file).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Not re-read this pass - the existing deep-dive (data/p-n-gadgil-jewellers.json, VP topic_id 170360) already covers 50 of 157 posts spanning Jul 2025-Jul 2026, documenting a credibility arc (initial excitement -&gt; May 2026 hedging-disclosure controversy -&gt; partial trust rebuild in the Jul 2026 Q1 FY27 concall).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murali603 (trusted) was the dominant critical voice on the hedging-disclosure issue - sustained scrutiny, not a conviction/buy call (per the existing deep-dive).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Promoter holding cut from 83.11% to 76.62% via the Aug 2026 QIP for MPS (&lt;=75% promoter) compliance - a dilution requirement, not a stake-sale red flag.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organized-retail growth: 46% retail SSSG in Q1 FY27, ~34% revenue CAGR FY23-26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Rs 700 Cr QIP closed Aug 2026 at only a ~5% discount with institutional take-up - deleverages and validates the story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Higher-margin Lifestyle format is a real mix-up lever (targeting 30-35% gross margin vs ~12% legacy retail)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discount to Kalyan/Titan on reported P/E and P/B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Documented multi-quarter management credibility problem on gold-hedging disclosure ('100% hedged' claimed vs ~70% actual)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~Rs 80-90 Cr (~20%) of FY26 PAT came from unhedged gold-price gains, not clean operations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Operating cash flow deeply negative for two straight years (-Rs 675 Cr FY25, -Rs 717 Cr FY26) - growth is externally funded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FOCO-format stores (~2.5% margin) become the majority of new openings, a structural margin drag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Small/Mid-cap (~Rs 9,230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yes · moat: weak · valuation: weak  (score 3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Reused unchanged from the existing deep-dive on file (data/p-n-gadgil-jewellers.json): tailwind yes (organized-retail formalization); tam yes (78-&gt;177 store plan, under-penetrated regional market); moat weak (strong regional brand, no national moat, FOCO dilutes economics); valuation weak (~20x reported P/E below peers but on hedging-gain-inflated earnings).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DUPLICATE of slug 'p-n-gadgil-jewellers' (same entity, VP topic_id 170360) - reusing that existing deep-dive's verdict: real growth story undercut by a documented hedging-disclosure credibility problem and deeply negative operating cash flow. thesis_fit '10x-in-2-3-years' (four_box permits it), conviction held at Low.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This slug ('pn-gadgil', external-lead/X-triage source) resolves to the identical listed company already tracked under slug 'p-n-gadgil-jewellers' (VP forum topic_id 170360, full deep-dive on file dated 2026-09-08)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Rather than re-running the forum/fundamentals read from scratch (out of scope for this fast triage pass and duplicative of existing work), this file condenses that existing verdict for consistency across the two state.json entries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= 3.0 reused unchanged from the existing deep-dive (tailwind + tam yes; moat + valuation weak) - permits the 10x label on growth-story merits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held at Low per the existing analysis: the hedging-disclosure credibility issue and two years of deeply negative operating cash flow outweigh the genuine SSSG/store-rollout growth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RECOMMENDATION FOR INTEGRATOR: merge or cross-reference state.json entries 'pn-gadgil' and 'p-n-gadgil-jewellers' to avoid tracking the same company twice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2026-09-16T02:51:48.800Z</dcterms:created>
  <dcterms:modified xsi:type="dcterms:W3CDTF">2026-09-16T02:51:48.801Z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