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Sai Parenterals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generic injectables/parenteral formulations manufacturer with weak return ratios and high leverage - fundamentals too weak to support a thesis_fit call beyond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Sai Parenterals is a pharmaceutical formulations company engaged in R&amp;D, manufacturing and commercialisation of injectable/parenteral products for domestic and international markets. Seeded via untrusted X triage (@ParthaAwe, bullish/medium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2,275 Cr (price ~Rs 515)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400 - Rs 706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(screener.in)</w:t>
            </w:r>
          </w:p>
        </w:tc>
        <w:tc>
          <w:tcPr>
            <w:tcW w:type="dxa" w:w="5800"/>
          </w:tcPr>
          <w:p>
            <w:r>
              <w:t xml:space="preserve">ROCE ~5.3%, ROE ~4.9%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 (Zerodha, conflicting)</w:t>
            </w:r>
          </w:p>
        </w:tc>
        <w:tc>
          <w:tcPr>
            <w:tcW w:type="dxa" w:w="5800"/>
          </w:tcPr>
          <w:p>
            <w:r>
              <w:t xml:space="preserve">ROCE ~29.1%, ROE ~15.2% - source discrepancy not resolved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equity</w:t>
            </w:r>
          </w:p>
        </w:tc>
        <w:tc>
          <w:tcPr>
            <w:tcW w:type="dxa" w:w="5800"/>
          </w:tcPr>
          <w:p>
            <w:r>
              <w:t xml:space="preserve">~2.18 - high leverage; low interest coverage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improved 253 -&gt; 173 days but still elevated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Sources disagree sharply on Sai Parenterals' return ratios (screener.in shows ROCE ~5.3%/ROE ~4.9%; Zerodha shows ROCE ~29.1%/ROE ~15.2%), a discrepancy not resolved this pass and itself a data-quality caution. What is consistent across sources is meaningful leverage (debt/equity ~2.18) with a flagged low interest-coverage ratio, and debtor days that, while improving (253 -&gt; 173 days), remain elevated for a generic parenteral manufacturer with limited pricing power. This combination of high leverage and either weak-to-moderate returns is not a fundamentals profile that supports a constructive thesis at this pass.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assessed - fundamentals too weak to warrant a forum check per the fast-triage scoring rule (four_box score &lt;=1.5).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AVOID/EXCLUDE-tier red flag found (no negative net worth, no active SEBI/fraud action, no promoter-holding collapse or auditor resignation surfaced) - weak fundamentals here are a conviction/thesis issue, not a red-flag-tier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Exposure to generic injectables/parenteral demand (domestic + export)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Improving debtor-days trend (253 -&gt; 173 days)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leverage (debt/equity ~2.18) with a flagged low interest-coverage ratio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Conflicting return-ratio data across sources (screener.in ROCE ~5.3% vs Zerodha ~29.1%) - not resolved this pass, itself a caution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Elevated debtor days (~173) even after improvement, consistent with limited pricing power in a generic/contract-manufacturing-like segment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moat or differentiation identified in generic parenteral manufacturing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2,275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High leverage (D/E ~2.18) with low interest coverage; return ratios weak-to-conflicting across sources; no differentiation moat in generic parenteral manufacturing.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Small-cap generic injectables maker with high leverage and weak-to-conflicting return ratios - four_box score 1.0, hard 'neither'.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1.0 (tailwind weak - generic pharma demand only; tam weak; moat no - no differentiation in generic parenteral manufacturing; valuation no - high leverage/weak-to-conflicting returns undercut any margin-of-safety case).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&lt;=1.5 is a hard 'neither' per the fast-triage rule - no forum deep-dive performed.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tier applies (not negative net worth / SEBI action / promoter collapse) - this is a conviction call on weak-and-inconsistent fundamentals, not an exclusion.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2026-09-15T15:09:57.748Z</dcterms:created>
  <dcterms:modified xsi:type="dcterms:W3CDTF">2026-09-15T15:09:57.749Z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