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Titan Company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Tata Group's dominant branded jewellery/watches/eyewear retailer (Tanishq, CaratLane, Titan watches, Titan Eye+) - a high-quality formalization compounder, but at a ~Rs 4.45 lakh Cr mega-cap with no named management/structural inflection, size math rules out a 10x-in-2-3yr or 100x-in-10yr case.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Titan is India's largest organised jewellery retailer (Tanishq + CaratLane) with additional watches (Titan, Fastrack, Sonata) and eyewear (Titan Eye+) businesses, riding the multi-decade shift of gold/jewellery demand from unorganised local jewellers to trusted branded chains. Seeded via untrusted X triage (@PRATIKBULANI555, very-high conviction, 2026-09-13); this is a well-known, heavily-covered mega-cap, not a fresh discovery.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4,44,736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3,303 - Rs 5,187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~39.2%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~32.3%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92,417 Cr; 5-yr revenue CAGR ~24.2%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margin</w:t>
            </w:r>
          </w:p>
        </w:tc>
        <w:tc>
          <w:tcPr>
            <w:tcW w:type="dxa" w:w="5800"/>
          </w:tcPr>
          <w:p>
            <w:r>
              <w:t xml:space="preserve">~6.1% (jewellery is a low-margin, high-turnover business)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~1.76 (largely gold-metal-loan/working-capital funded, not core leverage risk)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Titan remains an excellent business by every conventional metric - ROCE ~39%, ROE ~32%, and a genuine multi-year formalization tailwind in jewellery. None of that is in dispute. The screen question is different: at a ~Rs 4.45 lakh Cr market cap, is there a specific, named catalyst (new CEO turnaround, regulatory/structural shift, capital-allocation regime change) that could plausibly deliver a 10x in 2-3 years or 100x in 10 years? No such named inflection surfaced in this pass - management continuity, mature jewellery penetration in Titan's core markets, and already-rich historical valuation multiples all argue against a re-rating event of that magnitude. This is a quality-compounder, not a screen-thesis stock.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in depth (fast large-cap disposition). Trades well off its 52-week high of ~Rs 5,187, closer to its ~Rs 3,303 low - a valuation reset has already occurred, but that alone doesn't create a multibagger case at this size.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Step 6 forum check performed - large-cap fast-disposition path applies (no named management/structural inflection found), per screen rules. Titan already has an active, long-running ValuePickr thread and is one of the most widely covered stocks in Indian retail/consumer investing; a dedicated deep-dive would be duplicative of extensive existing public coverage.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 - large-cap fast disposition.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flags. Well-governed Tata Group company; routine large-cap, no going-concern, pledge, or SEBI-action issues.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multi-decade formalization tailwind: jewellery share continues to shift from unorganised local jewellers to trusted branded chains (Tanishq)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Best-in-class capital efficiency for the size (ROCE ~39%, ROE ~32%)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brand moat and distribution scale across jewellery, watches and eyewear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trading well off its 52-week high, some valuation reset already priced in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Mega-cap size (~Rs 4.45 lakh Cr) makes a 10x-in-2-3yr or 100x-in-10yr outcome implausible on size math alone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CEO/structural/regulatory inflection found that would justify overriding the large-cap default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Historically rich valuation multiples typical of Titan leave little multiple-expansion runway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Thin net margins (~6.1%) typical of the jewellery model - growth must come from volume/formalization, not margin re-rating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(~Rs 4.45 lakh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yes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 applied: tam set to 'no' since no named management/structural inflection was found. Strong tailwind (jewellery formalization) and moat (Tanishq brand/scale) offset by rich historical valuation.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High-quality mega-cap jewellery/watches compounder (ROCE ~39%, ROE ~32%) with a real formalization tailwind, but no named management/structural inflection to override the large-cap default -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 applied per screen rules: tam scored 'no' since no specific NAMED management/structural inflection was found (management continuity, no regulatory/capital-allocation regime change)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2.0 (tailwind yes - formalization; tam no - large-cap default; moat yes - Tanishq brand/scale; valuation no - historically rich multiples) - score does not clear the 3.0 bar for a 10x/100x label even before the large-cap override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forced to 'neither' per the large-cap rule; no forum deep-dive performed (fast disposition, ~1 WebSearch)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 in fundamentals search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2026-09-13T05:36:16.786Z</dcterms:created>
  <dcterms:modified xsi:type="dcterms:W3CDTF">2026-09-13T05:36:16.791Z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