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V-Marc India Ltd (Vmarc Cable &amp; Wires)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Fast-growing Haridwar-based wires &amp; cables manufacturer, up ~381% in a year with a genuinely strong revenue CAGR (~39.5%) and ROE (~19%) - but 43.15% of the promoter's own stake is pledged, a meaningful risk flag at this small-cap size after such a sharp re-rating. HIGH CAUTION.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43.15% of the promoters' 64.87% shareholding is pledged - a material promoter-level leverage risk, occurring alongside a stock that has already risen ~381% in one year.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V-Marc India Ltd manufactures BIS/CE-certified wires and cables under the 'V-MARC' brand from two facilities in Haridwar, Uttarakhand (~15 years operating history). Listed on NSE SME (Apr 2021, IPO raised ~Rs 25-30 Cr at Rs 39/share) and subsequently on the main board (BSE: 535380, NSE: VMARCIND). Seeded via untrusted X triage (@sab_maya_hai__, bullish, very-high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5,250 Cr (up ~381%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~39.5% (vs industry median ~4.6%)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~38% - reasonable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 / pledge</w:t>
            </w:r>
          </w:p>
        </w:tc>
        <w:tc>
          <w:tcPr>
            <w:tcW w:type="dxa" w:w="5800"/>
          </w:tcPr>
          <w:p>
            <w:r>
              <w:t xml:space="preserve">Promoters hold ~64.9%, of which ~43.15% of their stake is pledged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V-Marc's operating numbers (revenue CAGR ~39.5%, ROE ~19%, D/E a moderate ~38%) are genuinely strong for a small-cap wires-and-cables name, and the business has grown from an SME IPO raising just ~Rs 25-30 Cr in 2021 to a ~Rs 5,250 Cr market cap. That said, 43.15% of the promoter's own holding is pledged - a meaningful leverage-at-the-top risk that, combined with a stock already up ~381% in a single year, raises the odds of forced-selling volatility if the pledge is ever called. This is exactly the kind of promoter-balance-sheet risk the red-flag check is meant to catch even absent an outright SEBI/fraud order.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has already re-rated sharply (+381% in 1 year) - not pulled further given the fast HIGH CAUTION disposition.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pulled - red-flag fast disposition, no Step 7 forum read performed.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 (red-flag fast disposition).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fraud order, auditor resignation, or going-concern issue found. The one material caution found is promoter-level: 43.15% of the promoters' 64.87% holding is currently pledged.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strong small-cap growth profile: revenue CAGR ~39.5% vs industry median ~4.6%, ROE ~19%, moderate leverage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manufacturing company from Uttarakhand to list on NSE Emerge - a real, growing operating business, not a paper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Reasonable balance-sheet debt/equity (~38%) at the company level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43.15% of the promoters' own stake is pledged - a leading indicator of promoter-level financial stress and forced-selling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already up ~381% in a year - most of the easy re-rating from the strong growth numbers may already be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Small-cap SME-IPO-origin name; liquidity and disclosure quality typically thinner than mainboard peers of similar size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5,250 Cr, though already re-rated sharply)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 small-cap cable manufacturer with genuinely good growth numbers, but 43.15% of the promoter's own stake is pledged after a 381%-in-a-year rally - a meaningful, underappreciated risk flag. HIGH CAUTION; fast disposition.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Red-flag fast disposition per Step 5: HIGH CAUTION - heavy promoter share pledge (43.15% of promoter holding) is a classic leading indicator of promoter-level financial stress, warranting caution even without a formal SEBI/auditor-resignation trigger, especially stacked on top of an already-huge one-year rally.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Low, four_box and forum Step 7 skipped per the red-flag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re-visiting if the pledge is meaningfully reduced or fully released, which would remove the main overhang on an otherwise genuinely strong small-cap growth story.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2026-09-15T15:19:45.866Z</dcterms:created>
  <dcterms:modified xsi:type="dcterms:W3CDTF">2026-09-15T15:19:45.867Z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