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отчёт-по-лабораторной-работе-9"/>
      <w:r>
        <w:rPr>
          <w:b/>
        </w:rPr>
        <w:t xml:space="preserve">Отчёт по лабораторной работе №9</w:t>
      </w:r>
      <w:bookmarkEnd w:id="20"/>
    </w:p>
    <w:p>
      <w:pPr>
        <w:pStyle w:val="Heading4"/>
      </w:pPr>
      <w:bookmarkStart w:id="21" w:name="дугина-виктория-игоревна"/>
      <w:r>
        <w:rPr>
          <w:b/>
        </w:rPr>
        <w:t xml:space="preserve">Дугина Виктория Игоревна</w:t>
      </w:r>
      <w:bookmarkEnd w:id="21"/>
    </w:p>
    <w:p>
      <w:pPr>
        <w:pStyle w:val="FirstParagraph"/>
      </w:pPr>
      <w:r>
        <w:rPr>
          <w:b/>
        </w:rPr>
        <w:t xml:space="preserve">Цель работы</w:t>
      </w:r>
      <w:r>
        <w:t xml:space="preserve">: познакомиться с операционной системой Linux. Получить практические навыки работы с редактором Emacs.</w:t>
      </w:r>
    </w:p>
    <w:p>
      <w:pPr>
        <w:pStyle w:val="Heading3"/>
      </w:pPr>
      <w:bookmarkStart w:id="22" w:name="выполнение-работы"/>
      <w:r>
        <w:rPr>
          <w:b/>
        </w:rPr>
        <w:t xml:space="preserve">Выполнение работы</w:t>
      </w:r>
      <w:bookmarkEnd w:id="22"/>
    </w:p>
    <w:p>
      <w:pPr>
        <w:pStyle w:val="Heading4"/>
      </w:pPr>
      <w:bookmarkStart w:id="23" w:name="открыть-emacs."/>
      <w:r>
        <w:t xml:space="preserve">1. Открыть emacs.</w:t>
      </w:r>
      <w:bookmarkEnd w:id="23"/>
    </w:p>
    <w:p>
      <w:pPr>
        <w:pStyle w:val="FirstParagraph"/>
      </w:pPr>
      <w:r>
        <w:t xml:space="preserve">Вводим в терминале "emacs" и запускаем.</w:t>
      </w:r>
    </w:p>
    <w:p>
      <w:pPr>
        <w:pStyle w:val="Heading4"/>
      </w:pPr>
      <w:bookmarkStart w:id="24" w:name="создать-файл-lab07.sh-с-помощью-комбинации-ctrl-x-ctrl-f-c-x-c-f."/>
      <w:r>
        <w:t xml:space="preserve">2. Создать файл lab07.sh с помощью комбинации Ctrl-x Ctrl-f (C-x C-f).</w:t>
      </w:r>
      <w:bookmarkEnd w:id="24"/>
    </w:p>
    <w:p>
      <w:pPr>
        <w:pStyle w:val="FirstParagraph"/>
      </w:pPr>
      <w:r>
        <w:t xml:space="preserve">Создаём файл, используя комбинации Ctrl-x и Ctrl-f, и называем его "lab07.sh".</w:t>
      </w:r>
    </w:p>
    <w:p>
      <w:pPr>
        <w:pStyle w:val="BodyText"/>
      </w:pPr>
      <w:r>
        <w:drawing>
          <wp:inline>
            <wp:extent cx="5334000" cy="36683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1</w:t>
      </w:r>
    </w:p>
    <w:p>
      <w:pPr>
        <w:pStyle w:val="Heading4"/>
      </w:pPr>
      <w:bookmarkStart w:id="26" w:name="наберите-текст."/>
      <w:r>
        <w:t xml:space="preserve">3. Наберите текст.</w:t>
      </w:r>
      <w:bookmarkEnd w:id="26"/>
    </w:p>
    <w:p>
      <w:pPr>
        <w:pStyle w:val="FirstParagraph"/>
      </w:pPr>
      <w:r>
        <w:t xml:space="preserve">Вводим нужный текст.</w:t>
      </w:r>
    </w:p>
    <w:p>
      <w:pPr>
        <w:pStyle w:val="BodyText"/>
      </w:pPr>
      <w:r>
        <w:drawing>
          <wp:inline>
            <wp:extent cx="5334000" cy="37052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2</w:t>
      </w:r>
    </w:p>
    <w:p>
      <w:pPr>
        <w:pStyle w:val="Heading4"/>
      </w:pPr>
      <w:bookmarkStart w:id="28" w:name="сохранить-файл-с-помощью-комбинации-ctrl-x-ctrl-s-c-x-c-s."/>
      <w:r>
        <w:t xml:space="preserve">4. Сохранить файл с помощью комбинации Ctrl-x Ctrl-s (C-x C-s).</w:t>
      </w:r>
      <w:bookmarkEnd w:id="28"/>
    </w:p>
    <w:p>
      <w:pPr>
        <w:pStyle w:val="FirstParagraph"/>
      </w:pPr>
      <w:r>
        <w:t xml:space="preserve">Сохраняем файл, используя комбинации Ctrl-x и Ctrl-s.</w:t>
      </w:r>
    </w:p>
    <w:p>
      <w:pPr>
        <w:pStyle w:val="Heading4"/>
      </w:pPr>
      <w:bookmarkStart w:id="29" w:name="проделать-с-текстом-стандартные-процедуры-редактирования-каждое-действие-должно-осуществляться-комбинацией-клавиш."/>
      <w:r>
        <w:t xml:space="preserve">5. Проделать с текстом стандартные процедуры редактирования, каждое действие должно осуществляться комбинацией клавиш.</w:t>
      </w:r>
      <w:bookmarkEnd w:id="29"/>
    </w:p>
    <w:p>
      <w:pPr>
        <w:pStyle w:val="Compact"/>
        <w:numPr>
          <w:numId w:val="1001"/>
          <w:ilvl w:val="0"/>
        </w:numPr>
      </w:pPr>
      <w:r>
        <w:t xml:space="preserve">Вырезать одной командой целую строку (С-k).</w:t>
      </w:r>
      <w:r>
        <w:t xml:space="preserve"> </w:t>
      </w:r>
      <w:r>
        <w:t xml:space="preserve">Вырезаем верхнюю строку.</w:t>
      </w:r>
    </w:p>
    <w:p>
      <w:pPr>
        <w:pStyle w:val="FirstParagraph"/>
      </w:pPr>
      <w:r>
        <w:drawing>
          <wp:inline>
            <wp:extent cx="5334000" cy="3674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3.1</w:t>
      </w:r>
    </w:p>
    <w:p>
      <w:pPr>
        <w:pStyle w:val="Compact"/>
        <w:numPr>
          <w:numId w:val="1002"/>
          <w:ilvl w:val="0"/>
        </w:numPr>
      </w:pPr>
      <w:r>
        <w:t xml:space="preserve">Вставить эту строку в конец файла (C-y).</w:t>
      </w:r>
    </w:p>
    <w:p>
      <w:pPr>
        <w:pStyle w:val="FirstParagraph"/>
      </w:pPr>
      <w:r>
        <w:drawing>
          <wp:inline>
            <wp:extent cx="5334000" cy="36877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3.2</w:t>
      </w:r>
    </w:p>
    <w:p>
      <w:pPr>
        <w:pStyle w:val="Compact"/>
        <w:numPr>
          <w:numId w:val="1003"/>
          <w:ilvl w:val="0"/>
        </w:numPr>
      </w:pPr>
      <w:r>
        <w:t xml:space="preserve">Выделить область текста (C-space).у</w:t>
      </w:r>
    </w:p>
    <w:p>
      <w:pPr>
        <w:pStyle w:val="FirstParagraph"/>
      </w:pPr>
      <w:r>
        <w:drawing>
          <wp:inline>
            <wp:extent cx="5334000" cy="36837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3.3</w:t>
      </w:r>
    </w:p>
    <w:p>
      <w:pPr>
        <w:pStyle w:val="Compact"/>
        <w:numPr>
          <w:numId w:val="1004"/>
          <w:ilvl w:val="0"/>
        </w:numPr>
      </w:pPr>
      <w:r>
        <w:t xml:space="preserve">Скопировать область в буфер обмена (M-w).</w:t>
      </w:r>
      <w:r>
        <w:t xml:space="preserve"> </w:t>
      </w:r>
      <w:r>
        <w:t xml:space="preserve">Копируем выделенную область.</w:t>
      </w:r>
    </w:p>
    <w:p>
      <w:pPr>
        <w:pStyle w:val="Compact"/>
        <w:numPr>
          <w:numId w:val="1004"/>
          <w:ilvl w:val="0"/>
        </w:numPr>
      </w:pPr>
      <w:r>
        <w:t xml:space="preserve">Вставить область в конец файла.</w:t>
      </w:r>
    </w:p>
    <w:p>
      <w:pPr>
        <w:pStyle w:val="FirstParagraph"/>
      </w:pPr>
      <w:r>
        <w:drawing>
          <wp:inline>
            <wp:extent cx="5334000" cy="3702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3.4</w:t>
      </w:r>
    </w:p>
    <w:p>
      <w:pPr>
        <w:pStyle w:val="Compact"/>
        <w:numPr>
          <w:numId w:val="1005"/>
          <w:ilvl w:val="0"/>
        </w:numPr>
      </w:pPr>
      <w:r>
        <w:t xml:space="preserve">Вновь выделить эту область и на этот раз вырезать её (C-w).</w:t>
      </w:r>
      <w:r>
        <w:t xml:space="preserve"> </w:t>
      </w:r>
      <w:r>
        <w:t xml:space="preserve">Снова выделяем ту же область тем же способом (сочетание клавиш Ctrl и space), но на этот раз вырезая фрагмент.</w:t>
      </w:r>
    </w:p>
    <w:p>
      <w:pPr>
        <w:pStyle w:val="FirstParagraph"/>
      </w:pPr>
      <w:r>
        <w:drawing>
          <wp:inline>
            <wp:extent cx="5334000" cy="36792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3.5</w:t>
      </w:r>
    </w:p>
    <w:p>
      <w:pPr>
        <w:pStyle w:val="Compact"/>
        <w:numPr>
          <w:numId w:val="1006"/>
          <w:ilvl w:val="0"/>
        </w:numPr>
      </w:pPr>
      <w:r>
        <w:t xml:space="preserve">Отмените последнее действие (C-/).</w:t>
      </w:r>
      <w:r>
        <w:t xml:space="preserve"> </w:t>
      </w:r>
      <w:r>
        <w:t xml:space="preserve">Отменяем последнее действие, и вырезанный ранее фрагмент снова появляется.</w:t>
      </w:r>
    </w:p>
    <w:p>
      <w:pPr>
        <w:pStyle w:val="FirstParagraph"/>
      </w:pPr>
      <w:r>
        <w:drawing>
          <wp:inline>
            <wp:extent cx="5334000" cy="3674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3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3.6</w:t>
      </w:r>
    </w:p>
    <w:p>
      <w:pPr>
        <w:pStyle w:val="Heading4"/>
      </w:pPr>
      <w:bookmarkStart w:id="36" w:name="научитесь-использовать-команды-по-перемещению-курсора."/>
      <w:r>
        <w:t xml:space="preserve">6. Научитесь использовать команды по перемещению курсора.</w:t>
      </w:r>
      <w:bookmarkEnd w:id="36"/>
    </w:p>
    <w:p>
      <w:pPr>
        <w:pStyle w:val="Compact"/>
        <w:numPr>
          <w:numId w:val="1007"/>
          <w:ilvl w:val="0"/>
        </w:numPr>
      </w:pPr>
      <w:r>
        <w:t xml:space="preserve">Переместите курсор в начало строки (C-a).</w:t>
      </w:r>
    </w:p>
    <w:p>
      <w:pPr>
        <w:pStyle w:val="FirstParagraph"/>
      </w:pPr>
      <w:r>
        <w:drawing>
          <wp:inline>
            <wp:extent cx="5334000" cy="36967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4.1</w:t>
      </w:r>
    </w:p>
    <w:p>
      <w:pPr>
        <w:pStyle w:val="Compact"/>
        <w:numPr>
          <w:numId w:val="1008"/>
          <w:ilvl w:val="0"/>
        </w:numPr>
      </w:pPr>
      <w:r>
        <w:t xml:space="preserve">Переместите курсор в конец строки (C-e).</w:t>
      </w:r>
    </w:p>
    <w:p>
      <w:pPr>
        <w:pStyle w:val="FirstParagraph"/>
      </w:pPr>
      <w:r>
        <w:drawing>
          <wp:inline>
            <wp:extent cx="5334000" cy="36723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4.2</w:t>
      </w:r>
    </w:p>
    <w:p>
      <w:pPr>
        <w:pStyle w:val="Compact"/>
        <w:numPr>
          <w:numId w:val="1009"/>
          <w:ilvl w:val="0"/>
        </w:numPr>
      </w:pPr>
      <w:r>
        <w:t xml:space="preserve">Переместите курсор в начало буфера (M-&lt;).</w:t>
      </w:r>
    </w:p>
    <w:p>
      <w:pPr>
        <w:pStyle w:val="FirstParagraph"/>
      </w:pPr>
      <w:r>
        <w:drawing>
          <wp:inline>
            <wp:extent cx="5334000" cy="36917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4.3</w:t>
      </w:r>
    </w:p>
    <w:p>
      <w:pPr>
        <w:pStyle w:val="Compact"/>
        <w:numPr>
          <w:numId w:val="1010"/>
          <w:ilvl w:val="0"/>
        </w:numPr>
      </w:pPr>
      <w:r>
        <w:t xml:space="preserve">Переместите курсор в конец буфера (M-&gt;).</w:t>
      </w:r>
    </w:p>
    <w:p>
      <w:pPr>
        <w:pStyle w:val="FirstParagraph"/>
      </w:pPr>
      <w:r>
        <w:drawing>
          <wp:inline>
            <wp:extent cx="5334000" cy="36376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4.4</w:t>
      </w:r>
    </w:p>
    <w:p>
      <w:pPr>
        <w:pStyle w:val="Heading4"/>
      </w:pPr>
      <w:bookmarkStart w:id="41" w:name="управление-буферами."/>
      <w:r>
        <w:t xml:space="preserve">7. Управление буферами.</w:t>
      </w:r>
      <w:bookmarkEnd w:id="41"/>
    </w:p>
    <w:p>
      <w:pPr>
        <w:pStyle w:val="Compact"/>
        <w:numPr>
          <w:numId w:val="1011"/>
          <w:ilvl w:val="0"/>
        </w:numPr>
      </w:pPr>
      <w:r>
        <w:t xml:space="preserve">Вывести список активных буферов на экран (C-x C-b).</w:t>
      </w:r>
    </w:p>
    <w:p>
      <w:pPr>
        <w:pStyle w:val="FirstParagraph"/>
      </w:pPr>
      <w:r>
        <w:drawing>
          <wp:inline>
            <wp:extent cx="5334000" cy="3673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5.1</w:t>
      </w:r>
    </w:p>
    <w:p>
      <w:pPr>
        <w:pStyle w:val="Compact"/>
        <w:numPr>
          <w:numId w:val="1012"/>
          <w:ilvl w:val="0"/>
        </w:numPr>
      </w:pPr>
      <w:r>
        <w:t xml:space="preserve">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  <w:r>
        <w:t xml:space="preserve"> </w:t>
      </w:r>
      <w:r>
        <w:t xml:space="preserve">Переходим в буфер Help.</w:t>
      </w:r>
    </w:p>
    <w:p>
      <w:pPr>
        <w:pStyle w:val="FirstParagraph"/>
      </w:pPr>
      <w:r>
        <w:drawing>
          <wp:inline>
            <wp:extent cx="5334000" cy="3867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5.2</w:t>
      </w:r>
    </w:p>
    <w:p>
      <w:pPr>
        <w:pStyle w:val="Compact"/>
        <w:numPr>
          <w:numId w:val="1013"/>
          <w:ilvl w:val="0"/>
        </w:numPr>
      </w:pPr>
      <w:r>
        <w:t xml:space="preserve">Закройте это окно (C-x 0).</w:t>
      </w:r>
    </w:p>
    <w:p>
      <w:pPr>
        <w:pStyle w:val="FirstParagraph"/>
      </w:pPr>
      <w:r>
        <w:drawing>
          <wp:inline>
            <wp:extent cx="5334000" cy="38588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5.3</w:t>
      </w:r>
    </w:p>
    <w:p>
      <w:pPr>
        <w:pStyle w:val="Compact"/>
        <w:numPr>
          <w:numId w:val="1014"/>
          <w:ilvl w:val="0"/>
        </w:numPr>
      </w:pPr>
      <w:r>
        <w:t xml:space="preserve">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  <w:r>
        <w:t xml:space="preserve"> </w:t>
      </w:r>
      <w:r>
        <w:t xml:space="preserve">Используем сочетание клавиш Ctrl-x b и пишем Messages, чтобы перейти в данный буфер.</w:t>
      </w:r>
    </w:p>
    <w:p>
      <w:pPr>
        <w:pStyle w:val="FirstParagraph"/>
      </w:pPr>
      <w:r>
        <w:drawing>
          <wp:inline>
            <wp:extent cx="5334000" cy="38562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5.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5.4.1</w:t>
      </w:r>
    </w:p>
    <w:p>
      <w:pPr>
        <w:pStyle w:val="BodyText"/>
      </w:pPr>
      <w:r>
        <w:t xml:space="preserve">Выбранный буфер.</w:t>
      </w:r>
    </w:p>
    <w:p>
      <w:pPr>
        <w:pStyle w:val="BodyText"/>
      </w:pPr>
      <w:r>
        <w:drawing>
          <wp:inline>
            <wp:extent cx="5334000" cy="38487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5.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5.4.2</w:t>
      </w:r>
    </w:p>
    <w:p>
      <w:pPr>
        <w:pStyle w:val="Heading4"/>
      </w:pPr>
      <w:bookmarkStart w:id="47" w:name="управление-окнами."/>
      <w:r>
        <w:t xml:space="preserve">8. Управление окнами.</w:t>
      </w:r>
      <w:bookmarkEnd w:id="47"/>
    </w:p>
    <w:p>
      <w:pPr>
        <w:pStyle w:val="Compact"/>
        <w:numPr>
          <w:numId w:val="1015"/>
          <w:ilvl w:val="0"/>
        </w:numPr>
      </w:pPr>
      <w:r>
        <w:t xml:space="preserve">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2).</w:t>
      </w:r>
    </w:p>
    <w:p>
      <w:pPr>
        <w:pStyle w:val="FirstParagraph"/>
      </w:pPr>
      <w:r>
        <w:drawing>
          <wp:inline>
            <wp:extent cx="5334000" cy="3850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6.1</w:t>
      </w:r>
    </w:p>
    <w:p>
      <w:pPr>
        <w:pStyle w:val="Compact"/>
        <w:numPr>
          <w:numId w:val="1016"/>
          <w:ilvl w:val="0"/>
        </w:numPr>
      </w:pPr>
      <w:r>
        <w:t xml:space="preserve">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  <w:r>
        <w:t xml:space="preserve"> </w:t>
      </w:r>
      <w:r>
        <w:t xml:space="preserve">Создаём новые файлы в каждом окне, используя комбинации Ctrl-x и Ctrl-f.</w:t>
      </w:r>
    </w:p>
    <w:p>
      <w:pPr>
        <w:pStyle w:val="FirstParagraph"/>
      </w:pPr>
      <w:r>
        <w:drawing>
          <wp:inline>
            <wp:extent cx="5334000" cy="38513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6.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6.2.1</w:t>
      </w:r>
    </w:p>
    <w:p>
      <w:pPr>
        <w:pStyle w:val="BodyText"/>
      </w:pPr>
      <w:r>
        <w:t xml:space="preserve">Вводим текст в каждый файл.</w:t>
      </w:r>
    </w:p>
    <w:p>
      <w:pPr>
        <w:pStyle w:val="BodyText"/>
      </w:pPr>
      <w:r>
        <w:drawing>
          <wp:inline>
            <wp:extent cx="5334000" cy="38723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6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6.2.2</w:t>
      </w:r>
    </w:p>
    <w:p>
      <w:pPr>
        <w:pStyle w:val="Heading4"/>
      </w:pPr>
      <w:bookmarkStart w:id="51" w:name="режим-поиска"/>
      <w:r>
        <w:t xml:space="preserve">9. Режим поиска</w:t>
      </w:r>
      <w:bookmarkEnd w:id="51"/>
    </w:p>
    <w:p>
      <w:pPr>
        <w:pStyle w:val="Compact"/>
        <w:numPr>
          <w:numId w:val="1017"/>
          <w:ilvl w:val="0"/>
        </w:numPr>
      </w:pPr>
      <w:r>
        <w:t xml:space="preserve">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  <w:r>
        <w:t xml:space="preserve"> </w:t>
      </w:r>
      <w:r>
        <w:t xml:space="preserve">Работаем в файле test01. В текст было добавлено несколько слов, для наглядности дальнейшей работы.</w:t>
      </w:r>
    </w:p>
    <w:p>
      <w:pPr>
        <w:pStyle w:val="FirstParagraph"/>
      </w:pPr>
      <w:r>
        <w:drawing>
          <wp:inline>
            <wp:extent cx="5334000" cy="38588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7.1</w:t>
      </w:r>
    </w:p>
    <w:p>
      <w:pPr>
        <w:pStyle w:val="Compact"/>
        <w:numPr>
          <w:numId w:val="1018"/>
          <w:ilvl w:val="0"/>
        </w:numPr>
      </w:pPr>
      <w:r>
        <w:t xml:space="preserve">Переключайтесь между результатами поиска, нажимая C-s.</w:t>
      </w:r>
    </w:p>
    <w:p>
      <w:pPr>
        <w:pStyle w:val="FirstParagraph"/>
      </w:pPr>
      <w:r>
        <w:drawing>
          <wp:inline>
            <wp:extent cx="5334000" cy="3854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7.2.1</w:t>
      </w:r>
    </w:p>
    <w:p>
      <w:pPr>
        <w:pStyle w:val="BodyText"/>
      </w:pPr>
      <w:r>
        <w:drawing>
          <wp:inline>
            <wp:extent cx="5334000" cy="3836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7.2.2</w:t>
      </w:r>
    </w:p>
    <w:p>
      <w:pPr>
        <w:pStyle w:val="Compact"/>
        <w:numPr>
          <w:numId w:val="1019"/>
          <w:ilvl w:val="0"/>
        </w:numPr>
      </w:pPr>
      <w:r>
        <w:t xml:space="preserve">Выйдите из режима поиска, нажав C-g.</w:t>
      </w:r>
    </w:p>
    <w:p>
      <w:pPr>
        <w:pStyle w:val="FirstParagraph"/>
      </w:pPr>
      <w:r>
        <w:drawing>
          <wp:inline>
            <wp:extent cx="5334000" cy="3862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7.3</w:t>
      </w:r>
    </w:p>
    <w:p>
      <w:pPr>
        <w:pStyle w:val="Compact"/>
        <w:numPr>
          <w:numId w:val="1020"/>
          <w:ilvl w:val="0"/>
        </w:numPr>
      </w:pPr>
      <w:r>
        <w:t xml:space="preserve">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</w:p>
    <w:p>
      <w:pPr>
        <w:pStyle w:val="FirstParagraph"/>
      </w:pPr>
      <w:r>
        <w:t xml:space="preserve">Выбираем слово которое надо заменить и на что.</w:t>
      </w:r>
    </w:p>
    <w:p>
      <w:pPr>
        <w:pStyle w:val="BodyText"/>
      </w:pPr>
      <w:r>
        <w:drawing>
          <wp:inline>
            <wp:extent cx="5334000" cy="38631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7.4.1</w:t>
      </w:r>
    </w:p>
    <w:p>
      <w:pPr>
        <w:pStyle w:val="BodyText"/>
      </w:pPr>
      <w:r>
        <w:t xml:space="preserve">Заменяем.</w:t>
      </w:r>
    </w:p>
    <w:p>
      <w:pPr>
        <w:pStyle w:val="BodyText"/>
      </w:pPr>
      <w:r>
        <w:drawing>
          <wp:inline>
            <wp:extent cx="5334000" cy="38690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7.4.2</w:t>
      </w:r>
    </w:p>
    <w:p>
      <w:pPr>
        <w:pStyle w:val="Compact"/>
        <w:numPr>
          <w:numId w:val="1021"/>
          <w:ilvl w:val="0"/>
        </w:numPr>
      </w:pPr>
      <w:r>
        <w:t xml:space="preserve">Испробуйте другой режим поиска, нажав M-s o. Объясните, чем он отличается от</w:t>
      </w:r>
      <w:r>
        <w:t xml:space="preserve"> </w:t>
      </w:r>
      <w:r>
        <w:t xml:space="preserve">обычного режима?</w:t>
      </w:r>
    </w:p>
    <w:p>
      <w:pPr>
        <w:pStyle w:val="FirstParagraph"/>
      </w:pPr>
      <w:r>
        <w:t xml:space="preserve">Данный поиск отличается от обычного тем, что выводит строки, в которых содержится нужное слово.</w:t>
      </w:r>
    </w:p>
    <w:p>
      <w:pPr>
        <w:pStyle w:val="BodyText"/>
      </w:pPr>
      <w:r>
        <w:drawing>
          <wp:inline>
            <wp:extent cx="5334000" cy="3874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9-vidugina\Screens/7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7.5</w:t>
      </w:r>
    </w:p>
    <w:p>
      <w:pPr>
        <w:pStyle w:val="BodyText"/>
      </w:pPr>
      <w:r>
        <w:rPr>
          <w:b/>
        </w:rPr>
        <w:t xml:space="preserve">Вывод</w:t>
      </w:r>
      <w:r>
        <w:t xml:space="preserve">: я познакомилась с операционной системой Linux. Получила практические навыки работы с редактором Emacs.</w:t>
      </w:r>
    </w:p>
    <w:p>
      <w:pPr>
        <w:pStyle w:val="Heading3"/>
      </w:pPr>
      <w:bookmarkStart w:id="59" w:name="контрольные-вопросы"/>
      <w:r>
        <w:rPr>
          <w:b/>
        </w:rPr>
        <w:t xml:space="preserve">Контрольные вопросы</w:t>
      </w:r>
      <w:bookmarkEnd w:id="59"/>
    </w:p>
    <w:p>
      <w:pPr>
        <w:pStyle w:val="Heading4"/>
      </w:pPr>
      <w:bookmarkStart w:id="60" w:name="кратко-охарактеризуйте-редактор-emacs."/>
      <w:r>
        <w:t xml:space="preserve">1. Кратко охарактеризуйте редактор emacs.</w:t>
      </w:r>
      <w:bookmarkEnd w:id="60"/>
    </w:p>
    <w:p>
      <w:pPr>
        <w:pStyle w:val="Heading4"/>
      </w:pPr>
      <w:bookmarkStart w:id="61" w:name="какие-особенности-данного-редактора-могут-сделать-его-сложным-для-освоения-новичком"/>
      <w:r>
        <w:t xml:space="preserve">2. Какие особенности данного редактора могут сделать его сложным для освоения новичком?</w:t>
      </w:r>
      <w:bookmarkEnd w:id="61"/>
    </w:p>
    <w:p>
      <w:pPr>
        <w:pStyle w:val="Heading4"/>
      </w:pPr>
      <w:bookmarkStart w:id="62" w:name="своими-словами-опишите-что-такое-буфер-и-окно-в-терминологии-emacsа."/>
      <w:r>
        <w:t xml:space="preserve">3. Своими словами опишите, что такое буфер и окно в терминологии emacs’а.</w:t>
      </w:r>
      <w:bookmarkEnd w:id="62"/>
    </w:p>
    <w:p>
      <w:pPr>
        <w:pStyle w:val="Heading4"/>
      </w:pPr>
      <w:bookmarkStart w:id="63" w:name="можно-ли-открыть-больше-10-буферов-в-одном-окне"/>
      <w:r>
        <w:t xml:space="preserve">4. Можно ли открыть больше 10 буферов в одном окне?</w:t>
      </w:r>
      <w:bookmarkEnd w:id="63"/>
    </w:p>
    <w:p>
      <w:pPr>
        <w:pStyle w:val="Heading4"/>
      </w:pPr>
      <w:bookmarkStart w:id="64" w:name="какие-буферы-создаются-по-умолчанию-при-запуске-emacs"/>
      <w:r>
        <w:t xml:space="preserve">5. Какие буферы создаются по умолчанию при запуске emacs?</w:t>
      </w:r>
      <w:bookmarkEnd w:id="64"/>
    </w:p>
    <w:p>
      <w:pPr>
        <w:pStyle w:val="Heading4"/>
      </w:pPr>
      <w:bookmarkStart w:id="65" w:name="какие-клавиши-вы-нажмёте-чтобы-ввести-следующую-комбинацию-c-c-и-c-c-c-"/>
      <w:r>
        <w:t xml:space="preserve">6. Какие клавиши вы нажмёте, чтобы ввести следующую комбинацию C-c | и C-c C-|?</w:t>
      </w:r>
      <w:bookmarkEnd w:id="65"/>
    </w:p>
    <w:p>
      <w:pPr>
        <w:pStyle w:val="Heading4"/>
      </w:pPr>
      <w:bookmarkStart w:id="66" w:name="как-поделить-текущее-окно-на-две-части"/>
      <w:r>
        <w:t xml:space="preserve">7. Как поделить текущее окно на две части?</w:t>
      </w:r>
      <w:bookmarkEnd w:id="66"/>
    </w:p>
    <w:p>
      <w:pPr>
        <w:pStyle w:val="Heading4"/>
      </w:pPr>
      <w:bookmarkStart w:id="67" w:name="в-каком-файле-хранятся-настройки-редактора-emacs"/>
      <w:r>
        <w:t xml:space="preserve">8. В каком файле хранятся настройки редактора emacs?</w:t>
      </w:r>
      <w:bookmarkEnd w:id="67"/>
    </w:p>
    <w:p>
      <w:pPr>
        <w:pStyle w:val="Heading4"/>
      </w:pPr>
      <w:bookmarkStart w:id="68" w:name="какую-функцию-выполняет-клавиша-и-можно-ли-её-переназначить"/>
      <w:r>
        <w:t xml:space="preserve">9. Какую функцию выполняет клавиша и можно ли её переназначить?</w:t>
      </w:r>
      <w:bookmarkEnd w:id="68"/>
    </w:p>
    <w:p>
      <w:pPr>
        <w:pStyle w:val="Heading4"/>
      </w:pPr>
      <w:bookmarkStart w:id="69" w:name="какой-редактор-вам-показался-удобнее-в-работе-vi-или-emacs-поясните-почему."/>
      <w:r>
        <w:t xml:space="preserve">10. Какой редактор вам показался удобнее в работе vi или emacs? Поясните почему.</w:t>
      </w:r>
      <w:bookmarkEnd w:id="69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6">
    <w:nsid w:val="4fbe019a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7">
    <w:nsid w:val="91a27d8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5">
    <w:nsid w:val="615f1ed2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2022-05-21T13:31:29Z</dcterms:created>
  <dcterms:modified xsi:type="dcterms:W3CDTF">2022-05-21T13:31:29Z</dcterms:modified>
</cp:coreProperties>
</file>