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отчёт-по-лабораторной-работе-12"/>
      <w:r>
        <w:rPr>
          <w:b/>
        </w:rPr>
        <w:t xml:space="preserve">Отчёт по лабораторной работе №12</w:t>
      </w:r>
      <w:bookmarkEnd w:id="20"/>
    </w:p>
    <w:p>
      <w:pPr>
        <w:pStyle w:val="Heading4"/>
      </w:pPr>
      <w:bookmarkStart w:id="21" w:name="дугина-виктория-игоревна"/>
      <w:r>
        <w:rPr>
          <w:b/>
        </w:rPr>
        <w:t xml:space="preserve">Дугина Виктория Игоревна</w:t>
      </w:r>
      <w:bookmarkEnd w:id="21"/>
    </w:p>
    <w:p>
      <w:pPr>
        <w:pStyle w:val="FirstParagraph"/>
      </w:pPr>
      <w:r>
        <w:rPr>
          <w:b/>
        </w:rPr>
        <w:t xml:space="preserve">Цель работы</w:t>
      </w:r>
      <w:r>
        <w:t xml:space="preserve">: 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p>
      <w:pPr>
        <w:pStyle w:val="Heading3"/>
      </w:pPr>
      <w:bookmarkStart w:id="22" w:name="выполнение-работы"/>
      <w:r>
        <w:rPr>
          <w:b/>
        </w:rPr>
        <w:t xml:space="preserve">Выполнение работы</w:t>
      </w:r>
      <w:bookmarkEnd w:id="22"/>
    </w:p>
    <w:p>
      <w:pPr>
        <w:pStyle w:val="Heading4"/>
      </w:pPr>
      <w:bookmarkStart w:id="23" w:name="написать-командный-файл-реализующий-упрощённый-механизм-семафоров.-командный-файл-должен-в-течение-некоторого-времени-t1-дожидаться-освобождения-ресурса-выдавая-об-этом-сообщение-а-дождавшись-его-освобождения-использовать-его-в-течение-некоторого-времени-t2t1-также-выдавая-информацию-о-том-что-ресурс-используется-соответствующим-командным-файлом-процессом.-запустить-командный-файл-в-одном-виртуальном-терминале-в-фоновом-режиме-перенаправив-его-вывод-в-другой-devtty-где-номер-терминала-куда-перенаправляется-вывод-в-котором-также-запущен-этот-файл-но-не-фоновом-а-в-привилегированном-режиме.-доработать-программу-так-чтобы-имелась-возможность-взаимодействия-трёх-и-более-процессов"/>
      <w:r>
        <w:t xml:space="preserve">1. Написать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Запустить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Доработать программу так, чтобы имелась возможность взаимодействия трёх и более процессов</w:t>
      </w:r>
      <w:bookmarkEnd w:id="23"/>
    </w:p>
    <w:p>
      <w:pPr>
        <w:pStyle w:val="Heading4"/>
      </w:pPr>
      <w:bookmarkStart w:id="24" w:name="реализовать-команду-man-с-помощью-командного-файла.-изучите-содержимое-каталога-usrsharemanman1.-в-нем-находятся-архивы-текстовых-файлов-содержащих-справку-по-большинству-установленных-в-системе-программ-и-команд.-каждый-архив-можно-открыть-командой-less-сразу-же-просмотрев-содержимое-справки.-командный-файл-должен-получать-в-виде-аргумента-командной-строки-название-команды-и-в-виде-результата-выдавать-справку-об-этой-команде-или-сообщение-об-отсутствии-справки-если-соответствующего-файла-нет-в-каталоге-man1."/>
      <w:r>
        <w:t xml:space="preserve">2. Реализовать команду man с помощью командного файла. Изучите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  <w:bookmarkEnd w:id="24"/>
    </w:p>
    <w:p>
      <w:pPr>
        <w:pStyle w:val="FirstParagraph"/>
      </w:pPr>
      <w:r>
        <w:t xml:space="preserve">Задаём M полный путь к файлу из каталога man1, в зависимости от аргумента из командной строки ($1).</w:t>
      </w:r>
      <w:r>
        <w:t xml:space="preserve"> </w:t>
      </w:r>
      <w:r>
        <w:t xml:space="preserve">Далее проверяем, существует ли данный файл (test -f $M). Если да - открываем с помощью команды less, нет - выдаём сообщение об этом.</w:t>
      </w:r>
    </w:p>
    <w:p>
      <w:pPr>
        <w:pStyle w:val="BodyText"/>
      </w:pPr>
      <w:r>
        <w:drawing>
          <wp:inline>
            <wp:extent cx="5334000" cy="38792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2-vidugina\Screens/2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2.1 - Код</w:t>
      </w:r>
    </w:p>
    <w:p>
      <w:pPr>
        <w:pStyle w:val="BodyText"/>
      </w:pPr>
      <w:r>
        <w:t xml:space="preserve">Работа программы.</w:t>
      </w:r>
    </w:p>
    <w:p>
      <w:pPr>
        <w:pStyle w:val="BodyText"/>
      </w:pPr>
      <w:r>
        <w:drawing>
          <wp:inline>
            <wp:extent cx="5334000" cy="35686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2-vidugina\Screens/2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8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2.2</w:t>
      </w:r>
    </w:p>
    <w:p>
      <w:pPr>
        <w:pStyle w:val="BodyText"/>
      </w:pPr>
      <w:r>
        <w:drawing>
          <wp:inline>
            <wp:extent cx="5334000" cy="35610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2-vidugina\Screens/2.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10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2.3 - Если описание команды есть</w:t>
      </w:r>
    </w:p>
    <w:p>
      <w:pPr>
        <w:pStyle w:val="BodyText"/>
      </w:pPr>
      <w:r>
        <w:drawing>
          <wp:inline>
            <wp:extent cx="5334000" cy="35738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2-vidugina\Screens/2.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2.4 - Если описание команды нет</w:t>
      </w:r>
    </w:p>
    <w:p>
      <w:pPr>
        <w:pStyle w:val="Heading4"/>
      </w:pPr>
      <w:bookmarkStart w:id="29" w:name="используя-встроенную-переменную-random-напишите-командный-файл-генерирующий-случайную-последовательность-букв-латинского-алфавита.-учтите-что-random-выдаёт-псевдослучайные-числа-в-диапазоне-от-0-до-32767."/>
      <w:r>
        <w:t xml:space="preserve">3. Используя встроенную переменную $RANDOM, напишите командный файл, генерирующий случайную последовательность букв латинского алфавита. Учтите, что $RANDOM выдаёт псевдослучайные числа в диапазоне от 0 до 32767.</w:t>
      </w:r>
      <w:bookmarkEnd w:id="29"/>
    </w:p>
    <w:p>
      <w:pPr>
        <w:pStyle w:val="FirstParagraph"/>
      </w:pPr>
      <w:r>
        <w:t xml:space="preserve">Задаём a условно рандомное число. Случайную последовательность будем генерировать используя перевод из числа в букву (printf "\x$(printf %x $i)" - переводит число $i в букву и сразу выводит её).</w:t>
      </w:r>
      <w:r>
        <w:t xml:space="preserve"> </w:t>
      </w:r>
      <w:r>
        <w:t xml:space="preserve">Задаём i число - последния две цифры числа а (let i=a%100). Далее анализируем число, так как перевести в букву можно числа только от 65 до 90. Если число меньше 65, то добавляем 10, пока оно не будет больше или равно 65.</w:t>
      </w:r>
      <w:r>
        <w:t xml:space="preserve"> </w:t>
      </w:r>
      <w:r>
        <w:t xml:space="preserve">Если больше 90, то вычитаем 10. Получив подходящее число, переводим его и печатаем. Далее делим число a на 10, чтобы оно постепенно уменьшалось. И повторяем, пока число a не становится 0.</w:t>
      </w:r>
      <w:r>
        <w:t xml:space="preserve"> </w:t>
      </w:r>
      <w:r>
        <w:t xml:space="preserve">Echo в конце, чтобы строки не сливались.</w:t>
      </w:r>
    </w:p>
    <w:p>
      <w:pPr>
        <w:pStyle w:val="BodyText"/>
      </w:pPr>
      <w:r>
        <w:drawing>
          <wp:inline>
            <wp:extent cx="5334000" cy="38632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2-vidugina\Screens/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63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3.1 - Код</w:t>
      </w:r>
    </w:p>
    <w:p>
      <w:pPr>
        <w:pStyle w:val="BodyText"/>
      </w:pPr>
      <w:r>
        <w:t xml:space="preserve">Работа программы. Была запущена пять раз, чтобы был виден условный рандом.</w:t>
      </w:r>
    </w:p>
    <w:p>
      <w:pPr>
        <w:pStyle w:val="BodyText"/>
      </w:pPr>
      <w:r>
        <w:drawing>
          <wp:inline>
            <wp:extent cx="5334000" cy="357126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пк\lab12-vidugina\Screens/3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1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Рис 3.2</w:t>
      </w:r>
    </w:p>
    <w:p>
      <w:pPr>
        <w:pStyle w:val="BodyText"/>
      </w:pPr>
      <w:r>
        <w:rPr>
          <w:b/>
        </w:rPr>
        <w:t xml:space="preserve">Вывод</w:t>
      </w:r>
      <w:r>
        <w:t xml:space="preserve">: я изучила основы программирования в оболочке ОС UNIX. Научилась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p>
      <w:pPr>
        <w:pStyle w:val="Heading3"/>
      </w:pPr>
      <w:bookmarkStart w:id="32" w:name="контрольные-вопросы"/>
      <w:r>
        <w:rPr>
          <w:b/>
        </w:rPr>
        <w:t xml:space="preserve">Контрольные вопросы</w:t>
      </w:r>
      <w:bookmarkEnd w:id="32"/>
    </w:p>
    <w:p>
      <w:pPr>
        <w:pStyle w:val="Heading4"/>
      </w:pPr>
      <w:bookmarkStart w:id="33" w:name="каково-предназначение-команды-getopts"/>
      <w:r>
        <w:t xml:space="preserve">1. Каково предназначение команды getopts?</w:t>
      </w:r>
      <w:bookmarkEnd w:id="33"/>
    </w:p>
    <w:p>
      <w:pPr>
        <w:pStyle w:val="Heading4"/>
      </w:pPr>
      <w:bookmarkStart w:id="34" w:name="какое-отношение-метасимволы-имеют-к-генерации-имён-файлов"/>
      <w:r>
        <w:t xml:space="preserve">2. Какое отношение метасимволы имеют к генерации имён файлов?</w:t>
      </w:r>
      <w:bookmarkEnd w:id="34"/>
    </w:p>
    <w:p>
      <w:pPr>
        <w:pStyle w:val="Heading4"/>
      </w:pPr>
      <w:bookmarkStart w:id="35" w:name="какие-операторы-управления-действиями-вы-знаете"/>
      <w:r>
        <w:t xml:space="preserve">3. Какие операторы управления действиями вы знаете?</w:t>
      </w:r>
      <w:bookmarkEnd w:id="35"/>
    </w:p>
    <w:p>
      <w:pPr>
        <w:pStyle w:val="Heading4"/>
      </w:pPr>
      <w:bookmarkStart w:id="36" w:name="какие-операторы-используются-для-прерывания-цикла"/>
      <w:r>
        <w:t xml:space="preserve">4. Какие операторы используются для прерывания цикла?</w:t>
      </w:r>
      <w:bookmarkEnd w:id="36"/>
    </w:p>
    <w:p>
      <w:pPr>
        <w:pStyle w:val="Heading4"/>
      </w:pPr>
      <w:bookmarkStart w:id="37" w:name="для-чего-нужны-команды-false-и-true"/>
      <w:r>
        <w:t xml:space="preserve">5. Для чего нужны команды false и true?</w:t>
      </w:r>
      <w:bookmarkEnd w:id="37"/>
    </w:p>
    <w:p>
      <w:pPr>
        <w:pStyle w:val="Heading4"/>
      </w:pPr>
      <w:bookmarkStart w:id="38" w:name="что-означает-строка-if-test--f-mansi.s-встреченная-в-командном-файле"/>
      <w:r>
        <w:t xml:space="preserve">6. Что означает строка if test -f man$s/$i.$s, встреченная в командном файле?</w:t>
      </w:r>
      <w:bookmarkEnd w:id="38"/>
    </w:p>
    <w:p>
      <w:pPr>
        <w:pStyle w:val="Heading4"/>
      </w:pPr>
      <w:bookmarkStart w:id="39" w:name="объясните-различия-между-конструкциями-while-и-until."/>
      <w:r>
        <w:t xml:space="preserve">7. Объясните различия между конструкциями while и until.</w:t>
      </w:r>
      <w:bookmarkEnd w:id="3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2022-05-28T17:07:21Z</dcterms:created>
  <dcterms:modified xsi:type="dcterms:W3CDTF">2022-05-28T17:07:21Z</dcterms:modified>
</cp:coreProperties>
</file>