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SCRUM Planning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126032" w:rsidRDefault="00E13C2A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="00126032">
        <w:rPr>
          <w:b/>
          <w:bCs/>
          <w:sz w:val="32"/>
          <w:szCs w:val="32"/>
        </w:rPr>
        <w:t>.03.2018</w:t>
      </w:r>
    </w:p>
    <w:sdt>
      <w:sdtPr>
        <w:id w:val="743536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B3940" w:rsidRDefault="00DB3940">
          <w:pPr>
            <w:pStyle w:val="TOCHeading"/>
          </w:pPr>
          <w:r>
            <w:t>Contents</w:t>
          </w:r>
        </w:p>
        <w:p w:rsidR="00DB3940" w:rsidRDefault="00DB394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2635" w:history="1">
            <w:r w:rsidRPr="008B2519">
              <w:rPr>
                <w:rStyle w:val="Hyperlink"/>
                <w:rFonts w:ascii="Arial" w:hAnsi="Arial" w:cs="Arial"/>
                <w:noProof/>
              </w:rPr>
              <w:t>1. SCRUM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492636" w:history="1">
            <w:r w:rsidRPr="008B2519">
              <w:rPr>
                <w:rStyle w:val="Hyperlink"/>
                <w:rFonts w:ascii="Arial" w:hAnsi="Arial" w:cs="Arial"/>
                <w:noProof/>
              </w:rPr>
              <w:t>2.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492637" w:history="1">
            <w:r w:rsidRPr="008B2519">
              <w:rPr>
                <w:rStyle w:val="Hyperlink"/>
                <w:rFonts w:ascii="Arial" w:hAnsi="Arial" w:cs="Arial"/>
                <w:noProof/>
              </w:rPr>
              <w:t>3. Group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r>
            <w:rPr>
              <w:b/>
              <w:bCs/>
              <w:noProof/>
            </w:rPr>
            <w:fldChar w:fldCharType="end"/>
          </w:r>
        </w:p>
      </w:sdtContent>
    </w:sdt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  <w:bookmarkStart w:id="0" w:name="_Toc509492635"/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126032" w:rsidRP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r w:rsidRPr="002021DF">
        <w:rPr>
          <w:rFonts w:ascii="Arial" w:hAnsi="Arial" w:cs="Arial"/>
        </w:rPr>
        <w:lastRenderedPageBreak/>
        <w:t>1. SCRUM Roles</w:t>
      </w:r>
      <w:bookmarkEnd w:id="0"/>
    </w:p>
    <w:p w:rsidR="002021DF" w:rsidRDefault="002021DF" w:rsidP="002021DF">
      <w:pPr>
        <w:spacing w:line="276" w:lineRule="auto"/>
      </w:pP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Master: Claudiu Rediu</w:t>
      </w:r>
      <w:r>
        <w:rPr>
          <w:rFonts w:ascii="Arial" w:hAnsi="Arial" w:cs="Arial"/>
          <w:sz w:val="24"/>
          <w:szCs w:val="24"/>
        </w:rPr>
        <w:br/>
        <w:t xml:space="preserve">Product Owner: Tudor </w:t>
      </w:r>
      <w:proofErr w:type="spellStart"/>
      <w:r>
        <w:rPr>
          <w:rFonts w:ascii="Arial" w:hAnsi="Arial" w:cs="Arial"/>
          <w:sz w:val="24"/>
          <w:szCs w:val="24"/>
        </w:rPr>
        <w:t>Ciobanu</w:t>
      </w:r>
      <w:proofErr w:type="spellEnd"/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1" w:name="_Toc509492636"/>
      <w:r w:rsidRPr="002021DF">
        <w:rPr>
          <w:rFonts w:ascii="Arial" w:hAnsi="Arial" w:cs="Arial"/>
        </w:rPr>
        <w:t>2. Sprint Planning</w:t>
      </w:r>
      <w:bookmarkEnd w:id="1"/>
    </w:p>
    <w:p w:rsidR="002021DF" w:rsidRDefault="002021DF" w:rsidP="002021DF">
      <w:pPr>
        <w:spacing w:line="276" w:lineRule="auto"/>
      </w:pP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7493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97493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–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13</w:t>
      </w:r>
      <w:r w:rsidR="00A90061" w:rsidRPr="00A90061">
        <w:rPr>
          <w:rFonts w:ascii="Arial" w:hAnsi="Arial" w:cs="Arial"/>
          <w:sz w:val="24"/>
          <w:szCs w:val="24"/>
          <w:vertAlign w:val="superscript"/>
        </w:rPr>
        <w:t>th</w:t>
      </w:r>
      <w:r w:rsidR="00A90061">
        <w:rPr>
          <w:rFonts w:ascii="Arial" w:hAnsi="Arial" w:cs="Arial"/>
          <w:sz w:val="24"/>
          <w:szCs w:val="24"/>
        </w:rPr>
        <w:t xml:space="preserve"> of April (4 days,</w:t>
      </w:r>
      <w:r w:rsidR="00166424">
        <w:rPr>
          <w:rFonts w:ascii="Arial" w:hAnsi="Arial" w:cs="Arial"/>
          <w:sz w:val="24"/>
          <w:szCs w:val="24"/>
        </w:rPr>
        <w:t xml:space="preserve"> </w:t>
      </w:r>
      <w:r w:rsidR="00AD4A50">
        <w:rPr>
          <w:rFonts w:ascii="Arial" w:hAnsi="Arial" w:cs="Arial"/>
          <w:sz w:val="24"/>
          <w:szCs w:val="24"/>
        </w:rPr>
        <w:t xml:space="preserve">5 </w:t>
      </w:r>
      <w:r w:rsidR="00A90061">
        <w:rPr>
          <w:rFonts w:ascii="Arial" w:hAnsi="Arial" w:cs="Arial"/>
          <w:sz w:val="24"/>
          <w:szCs w:val="24"/>
        </w:rPr>
        <w:t xml:space="preserve">hours a day, </w:t>
      </w:r>
      <w:r w:rsidR="00166424">
        <w:rPr>
          <w:rFonts w:ascii="Arial" w:hAnsi="Arial" w:cs="Arial"/>
          <w:sz w:val="24"/>
          <w:szCs w:val="24"/>
        </w:rPr>
        <w:t>20</w:t>
      </w:r>
      <w:r w:rsidR="00A90061">
        <w:rPr>
          <w:rFonts w:ascii="Arial" w:hAnsi="Arial" w:cs="Arial"/>
          <w:sz w:val="24"/>
          <w:szCs w:val="24"/>
        </w:rPr>
        <w:t xml:space="preserve"> hours per person, </w:t>
      </w:r>
      <w:r w:rsidR="00166424">
        <w:rPr>
          <w:rFonts w:ascii="Arial" w:hAnsi="Arial" w:cs="Arial"/>
          <w:sz w:val="24"/>
          <w:szCs w:val="24"/>
        </w:rPr>
        <w:t>80</w:t>
      </w:r>
      <w:r w:rsidR="00A90061">
        <w:rPr>
          <w:rFonts w:ascii="Arial" w:hAnsi="Arial" w:cs="Arial"/>
          <w:sz w:val="24"/>
          <w:szCs w:val="24"/>
        </w:rPr>
        <w:t xml:space="preserve"> hours a sprint)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32E7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20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32E7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Pr="00232E7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of April – 26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4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11</w:t>
      </w:r>
      <w:r>
        <w:rPr>
          <w:rFonts w:ascii="Arial" w:hAnsi="Arial" w:cs="Arial"/>
          <w:sz w:val="24"/>
          <w:szCs w:val="24"/>
          <w:vertAlign w:val="superscript"/>
        </w:rPr>
        <w:t>t</w:t>
      </w:r>
      <w:r w:rsidRPr="00232E73">
        <w:rPr>
          <w:rFonts w:ascii="Arial" w:hAnsi="Arial" w:cs="Arial"/>
          <w:sz w:val="24"/>
          <w:szCs w:val="24"/>
          <w:vertAlign w:val="superscript"/>
        </w:rPr>
        <w:t>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 – 18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54024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May – 25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 – 1</w:t>
      </w:r>
      <w:r w:rsidRPr="006D360A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June</w:t>
      </w:r>
      <w:r w:rsidR="00252A29">
        <w:rPr>
          <w:rFonts w:ascii="Arial" w:hAnsi="Arial" w:cs="Arial"/>
          <w:sz w:val="24"/>
          <w:szCs w:val="24"/>
        </w:rPr>
        <w:t xml:space="preserve"> (5 days, 7 hours, 35 hours per person, 140 hours a sprint)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June – 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June</w:t>
      </w:r>
      <w:r w:rsidR="00252A29">
        <w:rPr>
          <w:rFonts w:ascii="Arial" w:hAnsi="Arial" w:cs="Arial"/>
          <w:sz w:val="24"/>
          <w:szCs w:val="24"/>
        </w:rPr>
        <w:t xml:space="preserve"> (5 days, 7 hours, 35 hours per person, 140 hours a sprint)</w:t>
      </w: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Pr="002021DF" w:rsidRDefault="002021DF" w:rsidP="002021DF">
      <w:pPr>
        <w:pStyle w:val="Heading1"/>
        <w:rPr>
          <w:rFonts w:ascii="Arial" w:hAnsi="Arial" w:cs="Arial"/>
        </w:rPr>
      </w:pPr>
      <w:bookmarkStart w:id="2" w:name="_Toc509492637"/>
      <w:r w:rsidRPr="002021DF">
        <w:rPr>
          <w:rFonts w:ascii="Arial" w:hAnsi="Arial" w:cs="Arial"/>
        </w:rPr>
        <w:lastRenderedPageBreak/>
        <w:t>3. Group Meetings</w:t>
      </w:r>
      <w:bookmarkEnd w:id="2"/>
    </w:p>
    <w:p w:rsidR="006C4E5C" w:rsidRDefault="006C4E5C" w:rsidP="002021DF">
      <w:pPr>
        <w:spacing w:line="276" w:lineRule="auto"/>
      </w:pPr>
    </w:p>
    <w:p w:rsidR="009B43AE" w:rsidRDefault="009B43AE" w:rsidP="002021DF">
      <w:pPr>
        <w:spacing w:line="276" w:lineRule="auto"/>
        <w:rPr>
          <w:rFonts w:ascii="Arial" w:hAnsi="Arial" w:cs="Arial"/>
          <w:sz w:val="24"/>
          <w:szCs w:val="24"/>
        </w:rPr>
      </w:pPr>
      <w:r w:rsidRPr="009B43AE">
        <w:rPr>
          <w:rFonts w:ascii="Arial" w:hAnsi="Arial" w:cs="Arial"/>
          <w:sz w:val="24"/>
          <w:szCs w:val="24"/>
        </w:rPr>
        <w:t>Group meetings will be work days that we decided on in the sprint and after each sprint as SCRUM Reviews and Retrospective.</w:t>
      </w:r>
      <w:r w:rsidR="004F0572">
        <w:rPr>
          <w:rFonts w:ascii="Arial" w:hAnsi="Arial" w:cs="Arial"/>
          <w:sz w:val="24"/>
          <w:szCs w:val="24"/>
        </w:rPr>
        <w:t xml:space="preserve"> There would be approximately </w:t>
      </w:r>
      <w:r w:rsidR="00166424">
        <w:rPr>
          <w:rFonts w:ascii="Arial" w:hAnsi="Arial" w:cs="Arial"/>
          <w:sz w:val="24"/>
          <w:szCs w:val="24"/>
        </w:rPr>
        <w:t xml:space="preserve">80 </w:t>
      </w:r>
      <w:r w:rsidR="004F0572">
        <w:rPr>
          <w:rFonts w:ascii="Arial" w:hAnsi="Arial" w:cs="Arial"/>
          <w:sz w:val="24"/>
          <w:szCs w:val="24"/>
        </w:rPr>
        <w:t>hours</w:t>
      </w:r>
      <w:r w:rsidR="00016B83">
        <w:rPr>
          <w:rFonts w:ascii="Arial" w:hAnsi="Arial" w:cs="Arial"/>
          <w:sz w:val="24"/>
          <w:szCs w:val="24"/>
        </w:rPr>
        <w:t xml:space="preserve"> of work</w:t>
      </w:r>
      <w:r w:rsidR="00BD1C14">
        <w:rPr>
          <w:rFonts w:ascii="Arial" w:hAnsi="Arial" w:cs="Arial"/>
          <w:sz w:val="24"/>
          <w:szCs w:val="24"/>
        </w:rPr>
        <w:t xml:space="preserve"> per sprint</w:t>
      </w:r>
      <w:r w:rsidR="002F1EAC">
        <w:rPr>
          <w:rFonts w:ascii="Arial" w:hAnsi="Arial" w:cs="Arial"/>
          <w:sz w:val="24"/>
          <w:szCs w:val="24"/>
        </w:rPr>
        <w:t>.</w:t>
      </w:r>
      <w:r w:rsidR="00246065">
        <w:rPr>
          <w:rFonts w:ascii="Arial" w:hAnsi="Arial" w:cs="Arial"/>
          <w:sz w:val="24"/>
          <w:szCs w:val="24"/>
        </w:rPr>
        <w:t xml:space="preserve"> During the project period the working </w:t>
      </w:r>
      <w:r w:rsidR="00D801F2">
        <w:rPr>
          <w:rFonts w:ascii="Arial" w:hAnsi="Arial" w:cs="Arial"/>
          <w:sz w:val="24"/>
          <w:szCs w:val="24"/>
        </w:rPr>
        <w:t>h</w:t>
      </w:r>
      <w:bookmarkStart w:id="3" w:name="_GoBack"/>
      <w:bookmarkEnd w:id="3"/>
      <w:r w:rsidR="00246065">
        <w:rPr>
          <w:rFonts w:ascii="Arial" w:hAnsi="Arial" w:cs="Arial"/>
          <w:sz w:val="24"/>
          <w:szCs w:val="24"/>
        </w:rPr>
        <w:t>ours would be approximately</w:t>
      </w:r>
      <w:r w:rsidR="000E309E">
        <w:rPr>
          <w:rFonts w:ascii="Arial" w:hAnsi="Arial" w:cs="Arial"/>
          <w:sz w:val="24"/>
          <w:szCs w:val="24"/>
        </w:rPr>
        <w:t xml:space="preserve"> </w:t>
      </w:r>
      <w:r w:rsidR="00246065">
        <w:rPr>
          <w:rFonts w:ascii="Arial" w:hAnsi="Arial" w:cs="Arial"/>
          <w:sz w:val="24"/>
          <w:szCs w:val="24"/>
        </w:rPr>
        <w:t xml:space="preserve">140 </w:t>
      </w:r>
      <w:r w:rsidR="00D801F2">
        <w:rPr>
          <w:rFonts w:ascii="Arial" w:hAnsi="Arial" w:cs="Arial"/>
          <w:sz w:val="24"/>
          <w:szCs w:val="24"/>
        </w:rPr>
        <w:t>working hours</w:t>
      </w:r>
      <w:r w:rsidR="00246065">
        <w:rPr>
          <w:rFonts w:ascii="Arial" w:hAnsi="Arial" w:cs="Arial"/>
          <w:sz w:val="24"/>
          <w:szCs w:val="24"/>
        </w:rPr>
        <w:t>.</w:t>
      </w:r>
    </w:p>
    <w:p w:rsidR="00FC6F1F" w:rsidRDefault="008435B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meetings, S</w:t>
      </w:r>
      <w:r w:rsidR="00C808FA">
        <w:rPr>
          <w:rFonts w:ascii="Arial" w:hAnsi="Arial" w:cs="Arial"/>
          <w:sz w:val="24"/>
          <w:szCs w:val="24"/>
        </w:rPr>
        <w:t>CRUM</w:t>
      </w:r>
      <w:r>
        <w:rPr>
          <w:rFonts w:ascii="Arial" w:hAnsi="Arial" w:cs="Arial"/>
          <w:sz w:val="24"/>
          <w:szCs w:val="24"/>
        </w:rPr>
        <w:t xml:space="preserve"> Reviews and Retrospective would be held at the university.</w:t>
      </w:r>
    </w:p>
    <w:p w:rsidR="00C33D63" w:rsidRPr="009B43AE" w:rsidRDefault="00C33D63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P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2021DF" w:rsidRPr="00202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CB" w:rsidRDefault="00F055CB" w:rsidP="00126032">
      <w:pPr>
        <w:spacing w:after="0" w:line="240" w:lineRule="auto"/>
      </w:pPr>
      <w:r>
        <w:separator/>
      </w:r>
    </w:p>
  </w:endnote>
  <w:endnote w:type="continuationSeparator" w:id="0">
    <w:p w:rsidR="00F055CB" w:rsidRDefault="00F055CB" w:rsidP="0012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CB" w:rsidRDefault="00F055CB" w:rsidP="00126032">
      <w:pPr>
        <w:spacing w:after="0" w:line="240" w:lineRule="auto"/>
      </w:pPr>
      <w:r>
        <w:separator/>
      </w:r>
    </w:p>
  </w:footnote>
  <w:footnote w:type="continuationSeparator" w:id="0">
    <w:p w:rsidR="00F055CB" w:rsidRDefault="00F055CB" w:rsidP="0012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032" w:rsidRDefault="00126032" w:rsidP="00126032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29368F73" wp14:editId="2D29F270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D468D5A" wp14:editId="56A9874B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40B81AAB" wp14:editId="71E3E477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126032" w:rsidRDefault="00126032" w:rsidP="00126032">
    <w:pPr>
      <w:pStyle w:val="Header"/>
      <w:tabs>
        <w:tab w:val="right" w:pos="8478"/>
      </w:tabs>
    </w:pPr>
  </w:p>
  <w:p w:rsidR="00126032" w:rsidRDefault="00126032" w:rsidP="00126032">
    <w:pPr>
      <w:pStyle w:val="Header"/>
      <w:tabs>
        <w:tab w:val="right" w:pos="8498"/>
      </w:tabs>
    </w:pPr>
    <w:r>
      <w:t xml:space="preserve">SCRUM Planning </w:t>
    </w:r>
    <w:r>
      <w:tab/>
    </w:r>
  </w:p>
  <w:p w:rsidR="00126032" w:rsidRDefault="00126032" w:rsidP="00126032">
    <w:pPr>
      <w:pStyle w:val="Header"/>
      <w:tabs>
        <w:tab w:val="right" w:pos="8478"/>
      </w:tabs>
    </w:pPr>
    <w:r>
      <w:tab/>
    </w:r>
  </w:p>
  <w:p w:rsidR="00126032" w:rsidRDefault="00126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95"/>
    <w:rsid w:val="00016B83"/>
    <w:rsid w:val="000B6636"/>
    <w:rsid w:val="000E309E"/>
    <w:rsid w:val="00126032"/>
    <w:rsid w:val="00166424"/>
    <w:rsid w:val="00186C95"/>
    <w:rsid w:val="002021DF"/>
    <w:rsid w:val="00232E73"/>
    <w:rsid w:val="00246065"/>
    <w:rsid w:val="00252A29"/>
    <w:rsid w:val="002F1EAC"/>
    <w:rsid w:val="004F0572"/>
    <w:rsid w:val="0054024D"/>
    <w:rsid w:val="006C4E5C"/>
    <w:rsid w:val="006D360A"/>
    <w:rsid w:val="00840B30"/>
    <w:rsid w:val="008435BF"/>
    <w:rsid w:val="00974934"/>
    <w:rsid w:val="009B0253"/>
    <w:rsid w:val="009B43AE"/>
    <w:rsid w:val="00A90061"/>
    <w:rsid w:val="00AD4A50"/>
    <w:rsid w:val="00B625D7"/>
    <w:rsid w:val="00BD1C14"/>
    <w:rsid w:val="00C33D63"/>
    <w:rsid w:val="00C808FA"/>
    <w:rsid w:val="00D801F2"/>
    <w:rsid w:val="00DB3940"/>
    <w:rsid w:val="00E13C2A"/>
    <w:rsid w:val="00E54147"/>
    <w:rsid w:val="00F055CB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4D38"/>
  <w15:chartTrackingRefBased/>
  <w15:docId w15:val="{3C02840D-29AC-4715-9FAF-8264944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260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2"/>
  </w:style>
  <w:style w:type="paragraph" w:styleId="Footer">
    <w:name w:val="footer"/>
    <w:basedOn w:val="Normal"/>
    <w:link w:val="Foot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2"/>
  </w:style>
  <w:style w:type="character" w:customStyle="1" w:styleId="Heading1Char">
    <w:name w:val="Heading 1 Char"/>
    <w:basedOn w:val="DefaultParagraphFont"/>
    <w:link w:val="Heading1"/>
    <w:uiPriority w:val="9"/>
    <w:rsid w:val="0020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9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9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1C86D7-35A7-463E-B1E7-B8B7259B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28</cp:revision>
  <dcterms:created xsi:type="dcterms:W3CDTF">2018-03-22T12:56:00Z</dcterms:created>
  <dcterms:modified xsi:type="dcterms:W3CDTF">2018-03-22T13:37:00Z</dcterms:modified>
</cp:coreProperties>
</file>