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35C6" w14:textId="77777777" w:rsidR="00801163" w:rsidRDefault="00801163" w:rsidP="0030440D">
      <w:pPr>
        <w:spacing w:line="36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3E80C026" w:rsidR="008F5782" w:rsidRDefault="004957A0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66B77218" w14:textId="77777777" w:rsidR="004957A0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BF2C87" w14:textId="3F4F77E5" w:rsidR="008F5782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266129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3CAB1ACB" w14:textId="77777777" w:rsidR="008F5782" w:rsidRDefault="008F5782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1C03FF" w14:textId="2C89D2B6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04AB21BC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3A85E" w14:textId="256E61A4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F578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16494CC2" w:rsidR="008F5782" w:rsidRDefault="004957A0" w:rsidP="00220C3D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Dominika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Kubicz</w:t>
            </w:r>
            <w:proofErr w:type="spellEnd"/>
          </w:p>
          <w:p w14:paraId="633851B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AE5DDD0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C133BF" w14:textId="5F669114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266148</w:t>
            </w:r>
          </w:p>
        </w:tc>
        <w:tc>
          <w:tcPr>
            <w:tcW w:w="2403" w:type="dxa"/>
          </w:tcPr>
          <w:p w14:paraId="09B397F0" w14:textId="77777777" w:rsidR="008F5782" w:rsidRDefault="008F5782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EB1F2D" w14:textId="5357555E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7CBCF37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3DD1F" w14:textId="66984FF9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F578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684766D0" w14:textId="77777777" w:rsidR="004957A0" w:rsidRDefault="004957A0" w:rsidP="004957A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532B34" w14:textId="191C286C" w:rsidR="004957A0" w:rsidRDefault="004957A0" w:rsidP="004957A0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Nikita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Roskovs</w:t>
            </w:r>
            <w:proofErr w:type="spellEnd"/>
          </w:p>
          <w:p w14:paraId="2BD2C5E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2CC915C1" w14:textId="77777777" w:rsidR="008F5782" w:rsidRDefault="008F5782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99ACE1" w14:textId="5E8EBD98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266900</w:t>
            </w:r>
          </w:p>
        </w:tc>
        <w:tc>
          <w:tcPr>
            <w:tcW w:w="2403" w:type="dxa"/>
          </w:tcPr>
          <w:p w14:paraId="67D92D73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8A40FB" w14:textId="41F670A0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23DAF501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275F1F" w14:textId="3E06F8CE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F578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77759E82" w:rsidR="008F5782" w:rsidRDefault="004957A0" w:rsidP="00220C3D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Tudor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Ciobanu</w:t>
            </w:r>
            <w:proofErr w:type="spellEnd"/>
          </w:p>
          <w:p w14:paraId="3A4D5FDC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91EE95A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3BC891" w14:textId="083BA35C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267632</w:t>
            </w:r>
          </w:p>
        </w:tc>
        <w:tc>
          <w:tcPr>
            <w:tcW w:w="2403" w:type="dxa"/>
          </w:tcPr>
          <w:p w14:paraId="4E5E8A7C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8A17F4" w14:textId="793802CD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531490BE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81741B" w14:textId="735C6945" w:rsidR="004957A0" w:rsidRPr="00EE4303" w:rsidRDefault="004957A0" w:rsidP="004957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F5782" w:rsidRPr="00157F89" w14:paraId="5FD82619" w14:textId="475021ED" w:rsidTr="008F5782">
        <w:trPr>
          <w:trHeight w:val="454"/>
        </w:trPr>
        <w:tc>
          <w:tcPr>
            <w:tcW w:w="2402" w:type="dxa"/>
          </w:tcPr>
          <w:p w14:paraId="304DA9D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7AA73B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E466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5683E5C3" w14:textId="0C0E4532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1D123DC3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8324D2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8F96914" w14:textId="6CC692A7" w:rsidTr="008F5782">
        <w:trPr>
          <w:trHeight w:val="454"/>
        </w:trPr>
        <w:tc>
          <w:tcPr>
            <w:tcW w:w="2402" w:type="dxa"/>
          </w:tcPr>
          <w:p w14:paraId="023A7922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45BDFC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61B9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30A3055" w14:textId="2449B575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28ED0C30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8F5076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2E00D3F9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4414FD">
        <w:rPr>
          <w:rFonts w:ascii="Arial" w:hAnsi="Arial" w:cs="Arial"/>
          <w:sz w:val="22"/>
          <w:szCs w:val="22"/>
        </w:rPr>
        <w:t>CDNT Car Rental System</w:t>
      </w:r>
    </w:p>
    <w:p w14:paraId="64DE63B3" w14:textId="3CC2FCBD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31032F5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6F0A64">
        <w:rPr>
          <w:rFonts w:ascii="Arial" w:hAnsi="Arial" w:cs="Arial"/>
          <w:sz w:val="22"/>
          <w:szCs w:val="22"/>
        </w:rPr>
        <w:t>CDNT Car Rental System is a car rental business that focuses on renting cars</w:t>
      </w:r>
      <w:r w:rsidR="00AF61BE">
        <w:rPr>
          <w:rFonts w:ascii="Arial" w:hAnsi="Arial" w:cs="Arial"/>
          <w:sz w:val="22"/>
          <w:szCs w:val="22"/>
        </w:rPr>
        <w:t xml:space="preserve"> to its clients. Clients would be able to choose from multiple types of cars by size, for example trucks, sports cars, vans, family cars and usual cars.</w:t>
      </w:r>
      <w:r w:rsidR="005C03D5">
        <w:rPr>
          <w:rFonts w:ascii="Arial" w:hAnsi="Arial" w:cs="Arial"/>
          <w:sz w:val="22"/>
          <w:szCs w:val="22"/>
        </w:rPr>
        <w:t xml:space="preserve"> The CDNT Car Rental has drivers that delivers the cars in nearby cities and can drive trucks to help clients in transporting their goods.</w:t>
      </w:r>
      <w:r w:rsidR="005B149D">
        <w:rPr>
          <w:rFonts w:ascii="Arial" w:hAnsi="Arial" w:cs="Arial"/>
          <w:sz w:val="22"/>
          <w:szCs w:val="22"/>
        </w:rPr>
        <w:t xml:space="preserve"> The way it interacts with the clients is through an account system that keeps personal data of the client and requests.</w:t>
      </w:r>
      <w:r w:rsidR="002253D9">
        <w:rPr>
          <w:rFonts w:ascii="Arial" w:hAnsi="Arial" w:cs="Arial"/>
          <w:sz w:val="22"/>
          <w:szCs w:val="22"/>
        </w:rPr>
        <w:t xml:space="preserve"> The CDNT Car Rental</w:t>
      </w:r>
      <w:r w:rsidR="002675FB">
        <w:rPr>
          <w:rFonts w:ascii="Arial" w:hAnsi="Arial" w:cs="Arial"/>
          <w:sz w:val="22"/>
          <w:szCs w:val="22"/>
        </w:rPr>
        <w:t xml:space="preserve"> has a yearly subscription system that offers a certain discount on each rent.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51835516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6641FA2" w14:textId="77777777" w:rsidR="00287876" w:rsidRDefault="00287876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8F42A73" w14:textId="7ABFA7BB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2592AF7D" w14:textId="3450AC26" w:rsidR="00D617F0" w:rsidRDefault="00D617F0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Account system</w:t>
      </w:r>
      <w:r>
        <w:rPr>
          <w:rFonts w:ascii="Arial" w:hAnsi="Arial" w:cs="Arial"/>
          <w:sz w:val="22"/>
          <w:szCs w:val="22"/>
        </w:rPr>
        <w:br/>
        <w:t>Database</w:t>
      </w:r>
    </w:p>
    <w:p w14:paraId="15E8EDDF" w14:textId="1A935BDC" w:rsidR="00D617F0" w:rsidRDefault="00D617F0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 type of cars</w:t>
      </w:r>
    </w:p>
    <w:p w14:paraId="2237BED2" w14:textId="754F0A36" w:rsidR="00D617F0" w:rsidRDefault="00D617F0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Drivers</w:t>
      </w:r>
    </w:p>
    <w:p w14:paraId="7447B46C" w14:textId="73C0BB2C" w:rsidR="00D617F0" w:rsidRDefault="00D617F0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Clients</w:t>
      </w:r>
    </w:p>
    <w:p w14:paraId="43D975CE" w14:textId="5F36E02B" w:rsidR="008602AB" w:rsidRPr="00D617F0" w:rsidRDefault="008602AB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Yearly Subscription</w:t>
      </w: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4BABE82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779"/>
      </w:tblGrid>
      <w:tr w:rsidR="00801163" w:rsidRPr="005E4EE7" w14:paraId="075888E1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7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2287E71A" w:rsidR="00801163" w:rsidRDefault="00EC01F9" w:rsidP="00EC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668A811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95C757" w14:textId="77777777" w:rsidR="00EC01F9" w:rsidRDefault="00EC01F9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Improving leadership skills</w:t>
            </w:r>
          </w:p>
          <w:p w14:paraId="4555FCFC" w14:textId="16AF0D45" w:rsidR="00801163" w:rsidRPr="00EE4303" w:rsidRDefault="00EC01F9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 to use and interact with databases</w:t>
            </w:r>
          </w:p>
        </w:tc>
      </w:tr>
      <w:tr w:rsidR="00801163" w:rsidRPr="00157F89" w14:paraId="7420C2D7" w14:textId="77777777" w:rsidTr="00BD3A8E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36899B58" w:rsidR="00801163" w:rsidRDefault="006E2BDD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Dominika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Kubicz</w:t>
            </w:r>
            <w:proofErr w:type="spellEnd"/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5BCA7A33" w:rsidR="00801163" w:rsidRPr="00EE4303" w:rsidRDefault="000D02CA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team work skills and experiencing working on p</w:t>
            </w:r>
            <w:r w:rsidR="000D1B5C">
              <w:rPr>
                <w:rFonts w:ascii="Arial" w:hAnsi="Arial" w:cs="Arial"/>
                <w:sz w:val="22"/>
                <w:szCs w:val="22"/>
              </w:rPr>
              <w:t>ro</w:t>
            </w:r>
            <w:r>
              <w:rPr>
                <w:rFonts w:ascii="Arial" w:hAnsi="Arial" w:cs="Arial"/>
                <w:sz w:val="22"/>
                <w:szCs w:val="22"/>
              </w:rPr>
              <w:t>jects</w:t>
            </w:r>
          </w:p>
        </w:tc>
      </w:tr>
      <w:tr w:rsidR="00801163" w:rsidRPr="00157F89" w14:paraId="132E3EF4" w14:textId="77777777" w:rsidTr="00BD3A8E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25A135A8" w:rsidR="00801163" w:rsidRDefault="006E2BDD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Ciobanu</w:t>
            </w:r>
            <w:proofErr w:type="spellEnd"/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2C7E4D5" w14:textId="2B1F403C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F017A2" w14:textId="3DE826F1" w:rsidR="006E2BDD" w:rsidRDefault="006E2BDD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the SCRUM framework</w:t>
            </w:r>
          </w:p>
          <w:p w14:paraId="0E2ACF82" w14:textId="40E731A4" w:rsidR="006E2BDD" w:rsidRDefault="006E2BDD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unit and use-case testing</w:t>
            </w:r>
          </w:p>
          <w:p w14:paraId="00682D29" w14:textId="42B09EF7" w:rsidR="000D02CA" w:rsidRDefault="000D02CA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 design patterns</w:t>
            </w:r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BD3A8E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5EB61B49" w:rsidR="00801163" w:rsidRDefault="000D02CA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Nikita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Roskovs</w:t>
            </w:r>
            <w:proofErr w:type="spellEnd"/>
          </w:p>
          <w:p w14:paraId="0DF0026F" w14:textId="37B127FD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4CB51AD5" w:rsidR="00801163" w:rsidRPr="00EE4303" w:rsidRDefault="000D02CA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team work skills, expand knowledge in database area and practice client/service system developing</w:t>
            </w:r>
          </w:p>
        </w:tc>
      </w:tr>
      <w:tr w:rsidR="00801163" w:rsidRPr="00157F89" w14:paraId="3C9C4BC9" w14:textId="77777777" w:rsidTr="00BD3A8E">
        <w:trPr>
          <w:trHeight w:val="454"/>
        </w:trPr>
        <w:tc>
          <w:tcPr>
            <w:tcW w:w="2815" w:type="dxa"/>
          </w:tcPr>
          <w:p w14:paraId="72C48FB9" w14:textId="6E9CA92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1299D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7B69762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D8F784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388F9D2D" w14:textId="77777777" w:rsidTr="00BD3A8E">
        <w:trPr>
          <w:trHeight w:val="454"/>
        </w:trPr>
        <w:tc>
          <w:tcPr>
            <w:tcW w:w="2815" w:type="dxa"/>
          </w:tcPr>
          <w:p w14:paraId="27D04EDD" w14:textId="7BAEB628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F17A3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1FCE8A1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2C4AB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1AC410EB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6EC9D7B1" w14:textId="77777777" w:rsidR="00287876" w:rsidRDefault="00287876" w:rsidP="0080116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6AEA20A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5754" w:type="dxa"/>
          </w:tcPr>
          <w:p w14:paraId="2DE42FF8" w14:textId="76A47D85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D86406" w14:textId="77777777" w:rsidR="008F5782" w:rsidRPr="008F578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8F578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C1270" w14:textId="77777777" w:rsidR="0032620A" w:rsidRDefault="0032620A" w:rsidP="008031D8">
      <w:r>
        <w:separator/>
      </w:r>
    </w:p>
  </w:endnote>
  <w:endnote w:type="continuationSeparator" w:id="0">
    <w:p w14:paraId="0D4C98DE" w14:textId="77777777" w:rsidR="0032620A" w:rsidRDefault="0032620A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97535D2" w:rsidR="005E4EE7" w:rsidRDefault="005E4EE7">
        <w:pPr>
          <w:pStyle w:val="Footer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287876" w:rsidRPr="00287876">
          <w:rPr>
            <w:rFonts w:ascii="Arial" w:hAnsi="Arial" w:cs="Arial"/>
            <w:noProof/>
            <w:sz w:val="22"/>
            <w:szCs w:val="22"/>
            <w:lang w:val="da-DK"/>
          </w:rPr>
          <w:t>3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5CAF" w14:textId="77777777" w:rsidR="0032620A" w:rsidRDefault="0032620A" w:rsidP="008031D8">
      <w:r>
        <w:separator/>
      </w:r>
    </w:p>
  </w:footnote>
  <w:footnote w:type="continuationSeparator" w:id="0">
    <w:p w14:paraId="6A97FC89" w14:textId="77777777" w:rsidR="0032620A" w:rsidRDefault="0032620A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70E1F48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Header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Header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0D02CA"/>
    <w:rsid w:val="000D1B5C"/>
    <w:rsid w:val="00105937"/>
    <w:rsid w:val="00122947"/>
    <w:rsid w:val="00157F89"/>
    <w:rsid w:val="00192F23"/>
    <w:rsid w:val="001E189D"/>
    <w:rsid w:val="001E2EE3"/>
    <w:rsid w:val="002253D9"/>
    <w:rsid w:val="00230842"/>
    <w:rsid w:val="002531C1"/>
    <w:rsid w:val="002675FB"/>
    <w:rsid w:val="00287876"/>
    <w:rsid w:val="002C65CD"/>
    <w:rsid w:val="002D3871"/>
    <w:rsid w:val="0030440D"/>
    <w:rsid w:val="0032620A"/>
    <w:rsid w:val="003B55BC"/>
    <w:rsid w:val="003D5F98"/>
    <w:rsid w:val="004072E4"/>
    <w:rsid w:val="004414FD"/>
    <w:rsid w:val="004957A0"/>
    <w:rsid w:val="005057DF"/>
    <w:rsid w:val="005B149D"/>
    <w:rsid w:val="005C03D5"/>
    <w:rsid w:val="005D05A5"/>
    <w:rsid w:val="005E4EE7"/>
    <w:rsid w:val="00635B14"/>
    <w:rsid w:val="00653A8A"/>
    <w:rsid w:val="0067435A"/>
    <w:rsid w:val="006E2BDD"/>
    <w:rsid w:val="006F0A64"/>
    <w:rsid w:val="00801163"/>
    <w:rsid w:val="008031D8"/>
    <w:rsid w:val="00825A08"/>
    <w:rsid w:val="008602AB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AF61BE"/>
    <w:rsid w:val="00B61FEF"/>
    <w:rsid w:val="00B763A6"/>
    <w:rsid w:val="00BA04B1"/>
    <w:rsid w:val="00BD3A8E"/>
    <w:rsid w:val="00BF28F3"/>
    <w:rsid w:val="00C25C84"/>
    <w:rsid w:val="00C9191E"/>
    <w:rsid w:val="00CB6B94"/>
    <w:rsid w:val="00CF1C38"/>
    <w:rsid w:val="00D03CFF"/>
    <w:rsid w:val="00D048F2"/>
    <w:rsid w:val="00D617F0"/>
    <w:rsid w:val="00D81EB9"/>
    <w:rsid w:val="00DA112A"/>
    <w:rsid w:val="00DD35E2"/>
    <w:rsid w:val="00E14D89"/>
    <w:rsid w:val="00EC01F9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C31F87-9AB9-4ADF-A9EA-C3777AA6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B46EFF-2790-4286-AC28-A92E738B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Rediu Claudiu</cp:lastModifiedBy>
  <cp:revision>15</cp:revision>
  <dcterms:created xsi:type="dcterms:W3CDTF">2018-02-12T11:13:00Z</dcterms:created>
  <dcterms:modified xsi:type="dcterms:W3CDTF">2018-02-13T13:24:00Z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