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9A7" w:rsidRPr="00DE09A7" w:rsidRDefault="00DE09A7" w:rsidP="00DE09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E09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ISO 17025 Certification in Malaysia: A Complete Guide for Testing and Calibration Laboratories</w:t>
      </w:r>
    </w:p>
    <w:p w:rsidR="00DE09A7" w:rsidRPr="00DE09A7" w:rsidRDefault="00DE09A7" w:rsidP="00DE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Testing and calibration laboratories play a vital role in ensuring the accuracy, reliability, and consistency of measurement results across various industries. </w:t>
      </w:r>
      <w:hyperlink r:id="rId6" w:history="1">
        <w:r w:rsidRPr="00DE09A7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/>
          </w:rPr>
          <w:t>ISO/IEC 17025 Certification</w:t>
        </w:r>
      </w:hyperlink>
      <w:r w:rsidRPr="00DE0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in Malaysia</w:t>
      </w: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the internationally recognized standard that specifies the requirements for the competence of testing and calibration laboratories. Achieving ISO </w:t>
      </w:r>
      <w:proofErr w:type="gramStart"/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17025 certification</w:t>
      </w:r>
      <w:proofErr w:type="gramEnd"/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demonstrates that a laboratory operates with technical competence, follows validated methods, and produces reliable results that are accepted both nationally and internationally.</w:t>
      </w:r>
    </w:p>
    <w:p w:rsidR="00DE09A7" w:rsidRPr="00DE09A7" w:rsidRDefault="00DE09A7" w:rsidP="00DE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Whether you operate an independent laboratory, an industrial testing facility, or an in-house quality control laboratory, ISO 17025 helps improve credibility, regulatory compliance, and customer confidence.</w:t>
      </w:r>
    </w:p>
    <w:p w:rsidR="00DE09A7" w:rsidRPr="00DE09A7" w:rsidRDefault="00DE09A7" w:rsidP="00DE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E0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What is ISO/IEC 17025?</w:t>
      </w:r>
    </w:p>
    <w:p w:rsidR="00DE09A7" w:rsidRPr="00DE09A7" w:rsidRDefault="00DE09A7" w:rsidP="00DE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ISO/IEC 17025</w:t>
      </w: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an international standard jointly published by the International Organization for Standardization (ISO) and the International </w:t>
      </w:r>
      <w:proofErr w:type="spellStart"/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Electrotechnical</w:t>
      </w:r>
      <w:proofErr w:type="spellEnd"/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Commission (IEC). It outlines the requirements for the competence, impartiality, and consistent operation of testing and calibration laboratories.</w:t>
      </w:r>
    </w:p>
    <w:p w:rsidR="00DE09A7" w:rsidRPr="00DE09A7" w:rsidRDefault="00DE09A7" w:rsidP="00DE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The standard covers both management system requirements and technical requirements, ensuring laboratories maintain high standards of quality and accuracy in their testing and calibration activities.</w:t>
      </w:r>
    </w:p>
    <w:p w:rsidR="00DE09A7" w:rsidRPr="00DE09A7" w:rsidRDefault="00DE09A7" w:rsidP="00DE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E0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Benefits </w:t>
      </w:r>
      <w:proofErr w:type="gramStart"/>
      <w:r w:rsidRPr="00DE0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of ISO 17025 Certification in Malaysia</w:t>
      </w:r>
      <w:proofErr w:type="gramEnd"/>
    </w:p>
    <w:p w:rsidR="00DE09A7" w:rsidRPr="00DE09A7" w:rsidRDefault="00DE09A7" w:rsidP="00DE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Implementing ISO/IEC 17025 provides numerous advantages, including:</w:t>
      </w:r>
    </w:p>
    <w:p w:rsidR="00DE09A7" w:rsidRPr="00DE09A7" w:rsidRDefault="00DE09A7" w:rsidP="00DE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Demonstrates technical competence and laboratory reliability</w:t>
      </w:r>
    </w:p>
    <w:p w:rsidR="00DE09A7" w:rsidRPr="00DE09A7" w:rsidRDefault="00DE09A7" w:rsidP="00DE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Improves the accuracy and consistency of testing and calibration results</w:t>
      </w:r>
    </w:p>
    <w:p w:rsidR="00DE09A7" w:rsidRPr="00DE09A7" w:rsidRDefault="00DE09A7" w:rsidP="00DE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Enhances customer confidence and stakeholder trust</w:t>
      </w:r>
    </w:p>
    <w:p w:rsidR="00DE09A7" w:rsidRPr="00DE09A7" w:rsidRDefault="00DE09A7" w:rsidP="00DE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Supports compliance with regulatory and industry requirements</w:t>
      </w:r>
    </w:p>
    <w:p w:rsidR="00DE09A7" w:rsidRPr="00DE09A7" w:rsidRDefault="00DE09A7" w:rsidP="00DE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Facilitates international recognition and acceptance of laboratory reports</w:t>
      </w:r>
    </w:p>
    <w:p w:rsidR="00DE09A7" w:rsidRPr="00DE09A7" w:rsidRDefault="00DE09A7" w:rsidP="00DE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Reduces testing errors and improves operational efficiency</w:t>
      </w:r>
    </w:p>
    <w:p w:rsidR="00DE09A7" w:rsidRPr="00DE09A7" w:rsidRDefault="00DE09A7" w:rsidP="00DE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Strengthens quality management and continual improvement</w:t>
      </w:r>
    </w:p>
    <w:p w:rsidR="00DE09A7" w:rsidRPr="00DE09A7" w:rsidRDefault="00DE09A7" w:rsidP="00DE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Increases business opportunities in domestic and international markets</w:t>
      </w:r>
    </w:p>
    <w:p w:rsidR="00DE09A7" w:rsidRPr="00DE09A7" w:rsidRDefault="00DE09A7" w:rsidP="00DE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E0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Who Should Get ISO 17025 Certification?</w:t>
      </w:r>
    </w:p>
    <w:p w:rsidR="00DE09A7" w:rsidRPr="00DE09A7" w:rsidRDefault="00DE09A7" w:rsidP="00DE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ISO/IEC 17025 is suitable for laboratories involved in testing and calibration, including:</w:t>
      </w:r>
    </w:p>
    <w:p w:rsidR="00DE09A7" w:rsidRPr="00DE09A7" w:rsidRDefault="00DE09A7" w:rsidP="00DE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Independent testing laboratories</w:t>
      </w:r>
    </w:p>
    <w:p w:rsidR="00DE09A7" w:rsidRPr="00DE09A7" w:rsidRDefault="00DE09A7" w:rsidP="00DE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Calibration laboratories</w:t>
      </w:r>
    </w:p>
    <w:p w:rsidR="00DE09A7" w:rsidRPr="00DE09A7" w:rsidRDefault="00DE09A7" w:rsidP="00DE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Environmental testing laboratories</w:t>
      </w:r>
    </w:p>
    <w:p w:rsidR="00DE09A7" w:rsidRPr="00DE09A7" w:rsidRDefault="00DE09A7" w:rsidP="00DE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Food and beverage testing laboratories</w:t>
      </w:r>
    </w:p>
    <w:p w:rsidR="00DE09A7" w:rsidRPr="00DE09A7" w:rsidRDefault="00DE09A7" w:rsidP="00DE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Pharmaceutical laboratories</w:t>
      </w:r>
    </w:p>
    <w:p w:rsidR="00DE09A7" w:rsidRPr="00DE09A7" w:rsidRDefault="00DE09A7" w:rsidP="00DE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Medical and clinical laboratories</w:t>
      </w:r>
    </w:p>
    <w:p w:rsidR="00DE09A7" w:rsidRPr="00DE09A7" w:rsidRDefault="00DE09A7" w:rsidP="00DE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Construction material testing laboratories</w:t>
      </w:r>
    </w:p>
    <w:p w:rsidR="00DE09A7" w:rsidRPr="00DE09A7" w:rsidRDefault="00DE09A7" w:rsidP="00DE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Chemical and analytical laboratories</w:t>
      </w:r>
    </w:p>
    <w:p w:rsidR="00DE09A7" w:rsidRPr="00DE09A7" w:rsidRDefault="00DE09A7" w:rsidP="00DE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Manufacturing quality control laboratories</w:t>
      </w:r>
    </w:p>
    <w:p w:rsidR="00DE09A7" w:rsidRPr="00DE09A7" w:rsidRDefault="00DE09A7" w:rsidP="00DE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Government and research laboratories</w:t>
      </w:r>
    </w:p>
    <w:p w:rsidR="00DE09A7" w:rsidRPr="00DE09A7" w:rsidRDefault="00DE09A7" w:rsidP="00DE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E0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ISO 17025 Certification Process in Malaysia</w:t>
      </w:r>
    </w:p>
    <w:p w:rsidR="00DE09A7" w:rsidRPr="00DE09A7" w:rsidRDefault="00DE09A7" w:rsidP="00DE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The certification process generally includes the following steps:</w:t>
      </w:r>
    </w:p>
    <w:p w:rsidR="00DE09A7" w:rsidRPr="00DE09A7" w:rsidRDefault="00DE09A7" w:rsidP="00DE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Conduct a gap analysis to assess the laboratory's current management system.</w:t>
      </w:r>
    </w:p>
    <w:p w:rsidR="00DE09A7" w:rsidRPr="00DE09A7" w:rsidRDefault="00DE09A7" w:rsidP="00DE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Define the scope of laboratory testing and calibration activities.</w:t>
      </w:r>
    </w:p>
    <w:p w:rsidR="00DE09A7" w:rsidRPr="00DE09A7" w:rsidRDefault="00DE09A7" w:rsidP="00DE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Develop and implement documentation that complies with ISO/IEC 17025 requirements.</w:t>
      </w:r>
    </w:p>
    <w:p w:rsidR="00DE09A7" w:rsidRPr="00DE09A7" w:rsidRDefault="00DE09A7" w:rsidP="00DE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Validate testing methods and ensure equipment is properly calibrated.</w:t>
      </w:r>
    </w:p>
    <w:p w:rsidR="00DE09A7" w:rsidRPr="00DE09A7" w:rsidRDefault="00DE09A7" w:rsidP="00DE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Train laboratory personnel on quality and technical procedures.</w:t>
      </w:r>
    </w:p>
    <w:p w:rsidR="00DE09A7" w:rsidRPr="00DE09A7" w:rsidRDefault="00DE09A7" w:rsidP="00DE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Conduct internal audits and management reviews.</w:t>
      </w:r>
    </w:p>
    <w:p w:rsidR="00DE09A7" w:rsidRPr="00DE09A7" w:rsidRDefault="00DE09A7" w:rsidP="00DE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Undergo an external assessment by an accredited certification or accreditation body.</w:t>
      </w:r>
    </w:p>
    <w:p w:rsidR="00DE09A7" w:rsidRPr="00DE09A7" w:rsidRDefault="00DE09A7" w:rsidP="00DE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Achieve certification or accreditation and maintain compliance through regular surveillance assessments and continual improvement.</w:t>
      </w:r>
    </w:p>
    <w:p w:rsidR="00DE09A7" w:rsidRPr="00DE09A7" w:rsidRDefault="00DE09A7" w:rsidP="00DE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E0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Why ISO 17025 is Important for Malaysian Laboratories</w:t>
      </w:r>
    </w:p>
    <w:p w:rsidR="00DE09A7" w:rsidRPr="00DE09A7" w:rsidRDefault="00DE09A7" w:rsidP="00DE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Malaysia's growing manufacturing, healthcare, pharmaceutical, food, and environmental sectors rely heavily on accurate laboratory testing and calibration. ISO/IEC 17025 helps laboratories:</w:t>
      </w:r>
    </w:p>
    <w:p w:rsidR="00DE09A7" w:rsidRPr="00DE09A7" w:rsidRDefault="00DE09A7" w:rsidP="00DE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Demonstrate technical competence</w:t>
      </w:r>
    </w:p>
    <w:p w:rsidR="00DE09A7" w:rsidRPr="00DE09A7" w:rsidRDefault="00DE09A7" w:rsidP="00DE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Improve the reliability of test and calibration results</w:t>
      </w:r>
    </w:p>
    <w:p w:rsidR="00DE09A7" w:rsidRPr="00DE09A7" w:rsidRDefault="00DE09A7" w:rsidP="00DE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Meet customer, regulatory, and contractual requirements</w:t>
      </w:r>
    </w:p>
    <w:p w:rsidR="00DE09A7" w:rsidRPr="00DE09A7" w:rsidRDefault="00DE09A7" w:rsidP="00DE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Enhance laboratory efficiency and quality assurance</w:t>
      </w:r>
    </w:p>
    <w:p w:rsidR="00DE09A7" w:rsidRPr="00DE09A7" w:rsidRDefault="00DE09A7" w:rsidP="00DE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Support international trade through globally recognized laboratory practices</w:t>
      </w:r>
    </w:p>
    <w:p w:rsidR="00DE09A7" w:rsidRPr="00DE09A7" w:rsidRDefault="00DE09A7" w:rsidP="00DE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Build trust with clients and regulatory authorities</w:t>
      </w:r>
    </w:p>
    <w:p w:rsidR="00DE09A7" w:rsidRPr="00DE09A7" w:rsidRDefault="00DE09A7" w:rsidP="00DE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E0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Why Work with Professional ISO Consultants?</w:t>
      </w:r>
    </w:p>
    <w:p w:rsidR="00DE09A7" w:rsidRPr="00DE09A7" w:rsidRDefault="00DE09A7" w:rsidP="00DE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Experienced ISO consultants can assist laboratories by:</w:t>
      </w:r>
    </w:p>
    <w:p w:rsidR="00DE09A7" w:rsidRPr="00DE09A7" w:rsidRDefault="00DE09A7" w:rsidP="00DE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Conducting gap assessments</w:t>
      </w:r>
    </w:p>
    <w:p w:rsidR="00DE09A7" w:rsidRPr="00DE09A7" w:rsidRDefault="00DE09A7" w:rsidP="00DE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Developing ISO/IEC 17025-compliant documentation</w:t>
      </w:r>
    </w:p>
    <w:p w:rsidR="00DE09A7" w:rsidRPr="00DE09A7" w:rsidRDefault="00DE09A7" w:rsidP="00DE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Establishing laboratory quality management systems</w:t>
      </w:r>
    </w:p>
    <w:p w:rsidR="00DE09A7" w:rsidRPr="00DE09A7" w:rsidRDefault="00DE09A7" w:rsidP="00DE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Providing staff training</w:t>
      </w:r>
    </w:p>
    <w:p w:rsidR="00DE09A7" w:rsidRPr="00DE09A7" w:rsidRDefault="00DE09A7" w:rsidP="00DE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Conducting internal audits</w:t>
      </w:r>
    </w:p>
    <w:p w:rsidR="00DE09A7" w:rsidRPr="00DE09A7" w:rsidRDefault="00DE09A7" w:rsidP="00DE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Preparing laboratories for external assessments</w:t>
      </w:r>
    </w:p>
    <w:p w:rsidR="00DE09A7" w:rsidRPr="00DE09A7" w:rsidRDefault="00DE09A7" w:rsidP="00DE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>Their expertise helps laboratories achieve compliance efficiently while minimizing operational disruptions.</w:t>
      </w:r>
    </w:p>
    <w:p w:rsidR="00DE09A7" w:rsidRPr="00DE09A7" w:rsidRDefault="00DE09A7" w:rsidP="00DE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E0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Conclusion</w:t>
      </w:r>
    </w:p>
    <w:p w:rsidR="00DE09A7" w:rsidRPr="00DE09A7" w:rsidRDefault="00DE09A7" w:rsidP="00DE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7" w:history="1">
        <w:r w:rsidRPr="00DE09A7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/>
          </w:rPr>
          <w:t>ISO/IEC 17025 Certification in</w:t>
        </w:r>
      </w:hyperlink>
      <w:r w:rsidRPr="00DE0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Malaysia</w:t>
      </w:r>
      <w:r w:rsidRPr="00DE0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valuable investment for testing and calibration laboratories seeking to demonstrate technical competence and deliver reliable, accurate results. By implementing the requirements of ISO/IEC 17025, laboratories can improve quality management, strengthen customer confidence, support regulatory compliance, and gain international recognition. Certification enhances credibility and positions laboratories for long-term growth in Malaysia's competitive and quality-driven marketplace.</w:t>
      </w:r>
    </w:p>
    <w:p w:rsidR="008C5F33" w:rsidRPr="00DE09A7" w:rsidRDefault="008C5F33" w:rsidP="00DE09A7"/>
    <w:sectPr w:rsidR="008C5F33" w:rsidRPr="00DE09A7" w:rsidSect="005D56D2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80028"/>
    <w:multiLevelType w:val="multilevel"/>
    <w:tmpl w:val="72B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74536C"/>
    <w:multiLevelType w:val="multilevel"/>
    <w:tmpl w:val="2ED8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592A1A"/>
    <w:multiLevelType w:val="multilevel"/>
    <w:tmpl w:val="AD66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1934B1"/>
    <w:multiLevelType w:val="multilevel"/>
    <w:tmpl w:val="6C94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04091D"/>
    <w:multiLevelType w:val="multilevel"/>
    <w:tmpl w:val="98AA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F563AF"/>
    <w:rsid w:val="0001041E"/>
    <w:rsid w:val="00011F97"/>
    <w:rsid w:val="000126CC"/>
    <w:rsid w:val="00012CDD"/>
    <w:rsid w:val="00020C86"/>
    <w:rsid w:val="00025D07"/>
    <w:rsid w:val="00036CD3"/>
    <w:rsid w:val="000372BD"/>
    <w:rsid w:val="000419A2"/>
    <w:rsid w:val="00045EDD"/>
    <w:rsid w:val="0005159C"/>
    <w:rsid w:val="00053B6E"/>
    <w:rsid w:val="00070CAF"/>
    <w:rsid w:val="0007211B"/>
    <w:rsid w:val="00087473"/>
    <w:rsid w:val="0009171C"/>
    <w:rsid w:val="000B1CAB"/>
    <w:rsid w:val="000C20D8"/>
    <w:rsid w:val="000C2865"/>
    <w:rsid w:val="000D57BF"/>
    <w:rsid w:val="000D6C9E"/>
    <w:rsid w:val="000E5E3E"/>
    <w:rsid w:val="000F0C04"/>
    <w:rsid w:val="000F29C6"/>
    <w:rsid w:val="000F68AA"/>
    <w:rsid w:val="000F7D95"/>
    <w:rsid w:val="0010461E"/>
    <w:rsid w:val="00107FEC"/>
    <w:rsid w:val="0011136D"/>
    <w:rsid w:val="001146FF"/>
    <w:rsid w:val="001331E0"/>
    <w:rsid w:val="001351F8"/>
    <w:rsid w:val="00136693"/>
    <w:rsid w:val="00150DE6"/>
    <w:rsid w:val="00154FBB"/>
    <w:rsid w:val="001605ED"/>
    <w:rsid w:val="00170DA7"/>
    <w:rsid w:val="00172FDF"/>
    <w:rsid w:val="00180B67"/>
    <w:rsid w:val="0018480C"/>
    <w:rsid w:val="00184C01"/>
    <w:rsid w:val="001869F8"/>
    <w:rsid w:val="001929FE"/>
    <w:rsid w:val="001A60BB"/>
    <w:rsid w:val="001A7A7B"/>
    <w:rsid w:val="001C3029"/>
    <w:rsid w:val="001C525F"/>
    <w:rsid w:val="001C5DE1"/>
    <w:rsid w:val="001C7B06"/>
    <w:rsid w:val="001D2E38"/>
    <w:rsid w:val="001D4CBC"/>
    <w:rsid w:val="001E0D56"/>
    <w:rsid w:val="001E5653"/>
    <w:rsid w:val="001E7348"/>
    <w:rsid w:val="0021189E"/>
    <w:rsid w:val="00213F51"/>
    <w:rsid w:val="002205A0"/>
    <w:rsid w:val="00221937"/>
    <w:rsid w:val="00222F56"/>
    <w:rsid w:val="00242E12"/>
    <w:rsid w:val="00244E25"/>
    <w:rsid w:val="0024793B"/>
    <w:rsid w:val="002613A1"/>
    <w:rsid w:val="002806E5"/>
    <w:rsid w:val="00294832"/>
    <w:rsid w:val="002A048E"/>
    <w:rsid w:val="002A2773"/>
    <w:rsid w:val="002B218B"/>
    <w:rsid w:val="002B3D89"/>
    <w:rsid w:val="002C7B11"/>
    <w:rsid w:val="002E11A0"/>
    <w:rsid w:val="002E3FDD"/>
    <w:rsid w:val="00306C91"/>
    <w:rsid w:val="0031404A"/>
    <w:rsid w:val="00315659"/>
    <w:rsid w:val="00320439"/>
    <w:rsid w:val="00326B27"/>
    <w:rsid w:val="00331031"/>
    <w:rsid w:val="00332956"/>
    <w:rsid w:val="003365E7"/>
    <w:rsid w:val="00340614"/>
    <w:rsid w:val="0034673C"/>
    <w:rsid w:val="0035327D"/>
    <w:rsid w:val="0035462C"/>
    <w:rsid w:val="0035589F"/>
    <w:rsid w:val="0037586C"/>
    <w:rsid w:val="00384768"/>
    <w:rsid w:val="00391C4A"/>
    <w:rsid w:val="003A024E"/>
    <w:rsid w:val="003A2524"/>
    <w:rsid w:val="003A4B1C"/>
    <w:rsid w:val="003B243A"/>
    <w:rsid w:val="003C45A9"/>
    <w:rsid w:val="003D38B6"/>
    <w:rsid w:val="003D4E31"/>
    <w:rsid w:val="003E7D9C"/>
    <w:rsid w:val="003F32C3"/>
    <w:rsid w:val="003F48DE"/>
    <w:rsid w:val="00405E37"/>
    <w:rsid w:val="00410D85"/>
    <w:rsid w:val="00415504"/>
    <w:rsid w:val="004170D0"/>
    <w:rsid w:val="00444137"/>
    <w:rsid w:val="004471A8"/>
    <w:rsid w:val="00451EDA"/>
    <w:rsid w:val="004628CE"/>
    <w:rsid w:val="00474EEA"/>
    <w:rsid w:val="00475961"/>
    <w:rsid w:val="00475DD3"/>
    <w:rsid w:val="00484D21"/>
    <w:rsid w:val="00484D43"/>
    <w:rsid w:val="004877A1"/>
    <w:rsid w:val="00492D32"/>
    <w:rsid w:val="00494893"/>
    <w:rsid w:val="004A29BA"/>
    <w:rsid w:val="004A70CA"/>
    <w:rsid w:val="004A7C2F"/>
    <w:rsid w:val="004B2FA3"/>
    <w:rsid w:val="004B428D"/>
    <w:rsid w:val="004B587B"/>
    <w:rsid w:val="004C12D8"/>
    <w:rsid w:val="004C217F"/>
    <w:rsid w:val="004C3657"/>
    <w:rsid w:val="004C7BCA"/>
    <w:rsid w:val="004D1420"/>
    <w:rsid w:val="004E71E1"/>
    <w:rsid w:val="004F2EB8"/>
    <w:rsid w:val="004F4EE1"/>
    <w:rsid w:val="00504B42"/>
    <w:rsid w:val="0050540D"/>
    <w:rsid w:val="00510DF7"/>
    <w:rsid w:val="00521254"/>
    <w:rsid w:val="005223EF"/>
    <w:rsid w:val="00525B5D"/>
    <w:rsid w:val="00530B65"/>
    <w:rsid w:val="00531231"/>
    <w:rsid w:val="00532E7D"/>
    <w:rsid w:val="005416F9"/>
    <w:rsid w:val="005562C6"/>
    <w:rsid w:val="00556456"/>
    <w:rsid w:val="005627DD"/>
    <w:rsid w:val="00564DD6"/>
    <w:rsid w:val="005754D4"/>
    <w:rsid w:val="00575F91"/>
    <w:rsid w:val="00576FEE"/>
    <w:rsid w:val="005770A1"/>
    <w:rsid w:val="00582F0E"/>
    <w:rsid w:val="0058422D"/>
    <w:rsid w:val="00587F78"/>
    <w:rsid w:val="00593991"/>
    <w:rsid w:val="005A242B"/>
    <w:rsid w:val="005A6AB0"/>
    <w:rsid w:val="005B356D"/>
    <w:rsid w:val="005B45E7"/>
    <w:rsid w:val="005D56D2"/>
    <w:rsid w:val="005E2747"/>
    <w:rsid w:val="005F17D4"/>
    <w:rsid w:val="005F1863"/>
    <w:rsid w:val="005F4232"/>
    <w:rsid w:val="00600DEE"/>
    <w:rsid w:val="00612832"/>
    <w:rsid w:val="00614FC5"/>
    <w:rsid w:val="00620749"/>
    <w:rsid w:val="00626AFC"/>
    <w:rsid w:val="00632F0C"/>
    <w:rsid w:val="00650AB4"/>
    <w:rsid w:val="0065778D"/>
    <w:rsid w:val="00657BBC"/>
    <w:rsid w:val="0066001F"/>
    <w:rsid w:val="006612C1"/>
    <w:rsid w:val="00664430"/>
    <w:rsid w:val="0066579B"/>
    <w:rsid w:val="00666804"/>
    <w:rsid w:val="00667AAB"/>
    <w:rsid w:val="00673404"/>
    <w:rsid w:val="0067746C"/>
    <w:rsid w:val="00682E41"/>
    <w:rsid w:val="00685C67"/>
    <w:rsid w:val="00690451"/>
    <w:rsid w:val="00693B22"/>
    <w:rsid w:val="006A0F34"/>
    <w:rsid w:val="006B06D7"/>
    <w:rsid w:val="006B0853"/>
    <w:rsid w:val="006B2096"/>
    <w:rsid w:val="006C5333"/>
    <w:rsid w:val="006E1C86"/>
    <w:rsid w:val="006E5572"/>
    <w:rsid w:val="006F1B01"/>
    <w:rsid w:val="006F2971"/>
    <w:rsid w:val="006F71D4"/>
    <w:rsid w:val="007034E2"/>
    <w:rsid w:val="00730524"/>
    <w:rsid w:val="00731893"/>
    <w:rsid w:val="0073426A"/>
    <w:rsid w:val="007415EF"/>
    <w:rsid w:val="00741C88"/>
    <w:rsid w:val="0074372C"/>
    <w:rsid w:val="00752FFB"/>
    <w:rsid w:val="007561DA"/>
    <w:rsid w:val="007567A0"/>
    <w:rsid w:val="0076099F"/>
    <w:rsid w:val="00777F4C"/>
    <w:rsid w:val="007852FC"/>
    <w:rsid w:val="00790F80"/>
    <w:rsid w:val="00791301"/>
    <w:rsid w:val="007A23E6"/>
    <w:rsid w:val="007A54AF"/>
    <w:rsid w:val="007A64AA"/>
    <w:rsid w:val="007B6109"/>
    <w:rsid w:val="007B7D80"/>
    <w:rsid w:val="007B7F39"/>
    <w:rsid w:val="007C2ECF"/>
    <w:rsid w:val="007D0A64"/>
    <w:rsid w:val="007D4269"/>
    <w:rsid w:val="007E180F"/>
    <w:rsid w:val="007E643D"/>
    <w:rsid w:val="007E7D82"/>
    <w:rsid w:val="007F0E51"/>
    <w:rsid w:val="007F298D"/>
    <w:rsid w:val="00802A7C"/>
    <w:rsid w:val="008104B5"/>
    <w:rsid w:val="00825764"/>
    <w:rsid w:val="0083168E"/>
    <w:rsid w:val="008400A1"/>
    <w:rsid w:val="00843796"/>
    <w:rsid w:val="00843DF4"/>
    <w:rsid w:val="008441BD"/>
    <w:rsid w:val="00847AD8"/>
    <w:rsid w:val="00847F92"/>
    <w:rsid w:val="008571A9"/>
    <w:rsid w:val="008707F8"/>
    <w:rsid w:val="00872406"/>
    <w:rsid w:val="00876825"/>
    <w:rsid w:val="00891D1D"/>
    <w:rsid w:val="008936D3"/>
    <w:rsid w:val="0089412A"/>
    <w:rsid w:val="008A2885"/>
    <w:rsid w:val="008A6660"/>
    <w:rsid w:val="008A7EA0"/>
    <w:rsid w:val="008B0807"/>
    <w:rsid w:val="008B0B41"/>
    <w:rsid w:val="008B69B6"/>
    <w:rsid w:val="008C337E"/>
    <w:rsid w:val="008C3706"/>
    <w:rsid w:val="008C5F33"/>
    <w:rsid w:val="008E6666"/>
    <w:rsid w:val="008E7136"/>
    <w:rsid w:val="008F7352"/>
    <w:rsid w:val="00900B1C"/>
    <w:rsid w:val="009067A7"/>
    <w:rsid w:val="00931793"/>
    <w:rsid w:val="00931BFA"/>
    <w:rsid w:val="00935B14"/>
    <w:rsid w:val="00945609"/>
    <w:rsid w:val="0094666C"/>
    <w:rsid w:val="00946A17"/>
    <w:rsid w:val="00946C2F"/>
    <w:rsid w:val="009517D2"/>
    <w:rsid w:val="00955093"/>
    <w:rsid w:val="0095596F"/>
    <w:rsid w:val="00956391"/>
    <w:rsid w:val="00957F0D"/>
    <w:rsid w:val="0096722B"/>
    <w:rsid w:val="00971148"/>
    <w:rsid w:val="009754FE"/>
    <w:rsid w:val="009758E3"/>
    <w:rsid w:val="0098295C"/>
    <w:rsid w:val="009B376C"/>
    <w:rsid w:val="009B75FB"/>
    <w:rsid w:val="009C4029"/>
    <w:rsid w:val="009D41CC"/>
    <w:rsid w:val="009E149C"/>
    <w:rsid w:val="009E34DA"/>
    <w:rsid w:val="009F14C2"/>
    <w:rsid w:val="00A0267F"/>
    <w:rsid w:val="00A033B3"/>
    <w:rsid w:val="00A166E0"/>
    <w:rsid w:val="00A4452C"/>
    <w:rsid w:val="00A45039"/>
    <w:rsid w:val="00A5055D"/>
    <w:rsid w:val="00A515AE"/>
    <w:rsid w:val="00A717A1"/>
    <w:rsid w:val="00A71A65"/>
    <w:rsid w:val="00A75F07"/>
    <w:rsid w:val="00A822B4"/>
    <w:rsid w:val="00A86268"/>
    <w:rsid w:val="00A87A2B"/>
    <w:rsid w:val="00A900C1"/>
    <w:rsid w:val="00A9395E"/>
    <w:rsid w:val="00AA2AB3"/>
    <w:rsid w:val="00AA66FC"/>
    <w:rsid w:val="00AB35ED"/>
    <w:rsid w:val="00AB4487"/>
    <w:rsid w:val="00AB5FA9"/>
    <w:rsid w:val="00AC077D"/>
    <w:rsid w:val="00AC1B33"/>
    <w:rsid w:val="00AC2DE7"/>
    <w:rsid w:val="00AD19E3"/>
    <w:rsid w:val="00AE063F"/>
    <w:rsid w:val="00AE2C87"/>
    <w:rsid w:val="00AF0990"/>
    <w:rsid w:val="00AF1137"/>
    <w:rsid w:val="00AF54BB"/>
    <w:rsid w:val="00AF7004"/>
    <w:rsid w:val="00B01F89"/>
    <w:rsid w:val="00B132C2"/>
    <w:rsid w:val="00B2342E"/>
    <w:rsid w:val="00B24D87"/>
    <w:rsid w:val="00B33873"/>
    <w:rsid w:val="00B40812"/>
    <w:rsid w:val="00B52552"/>
    <w:rsid w:val="00B529FF"/>
    <w:rsid w:val="00B571B9"/>
    <w:rsid w:val="00B578B0"/>
    <w:rsid w:val="00B57F7D"/>
    <w:rsid w:val="00B63163"/>
    <w:rsid w:val="00B6697B"/>
    <w:rsid w:val="00B82E53"/>
    <w:rsid w:val="00B83307"/>
    <w:rsid w:val="00B920D9"/>
    <w:rsid w:val="00B942DB"/>
    <w:rsid w:val="00B95667"/>
    <w:rsid w:val="00BA5E0A"/>
    <w:rsid w:val="00BC3E14"/>
    <w:rsid w:val="00BC47AD"/>
    <w:rsid w:val="00BC7EBF"/>
    <w:rsid w:val="00BD1995"/>
    <w:rsid w:val="00BD5188"/>
    <w:rsid w:val="00BE0D03"/>
    <w:rsid w:val="00C05522"/>
    <w:rsid w:val="00C05C91"/>
    <w:rsid w:val="00C10AE4"/>
    <w:rsid w:val="00C32B3F"/>
    <w:rsid w:val="00C3401D"/>
    <w:rsid w:val="00C414D1"/>
    <w:rsid w:val="00C47AE0"/>
    <w:rsid w:val="00C50234"/>
    <w:rsid w:val="00C5322D"/>
    <w:rsid w:val="00C616FE"/>
    <w:rsid w:val="00C62A04"/>
    <w:rsid w:val="00C757A3"/>
    <w:rsid w:val="00C76756"/>
    <w:rsid w:val="00C7680C"/>
    <w:rsid w:val="00C80E9B"/>
    <w:rsid w:val="00C83800"/>
    <w:rsid w:val="00C86AC1"/>
    <w:rsid w:val="00C95FFF"/>
    <w:rsid w:val="00CA2189"/>
    <w:rsid w:val="00CA7029"/>
    <w:rsid w:val="00CB33B0"/>
    <w:rsid w:val="00CD31EE"/>
    <w:rsid w:val="00CD3D4C"/>
    <w:rsid w:val="00CD4C35"/>
    <w:rsid w:val="00CF1113"/>
    <w:rsid w:val="00D05DA1"/>
    <w:rsid w:val="00D14C86"/>
    <w:rsid w:val="00D15A8D"/>
    <w:rsid w:val="00D20348"/>
    <w:rsid w:val="00D3027E"/>
    <w:rsid w:val="00D34C17"/>
    <w:rsid w:val="00D35629"/>
    <w:rsid w:val="00D41274"/>
    <w:rsid w:val="00D43ABD"/>
    <w:rsid w:val="00D535B7"/>
    <w:rsid w:val="00D56BE7"/>
    <w:rsid w:val="00D62E08"/>
    <w:rsid w:val="00D63FDA"/>
    <w:rsid w:val="00D6454A"/>
    <w:rsid w:val="00D80BD2"/>
    <w:rsid w:val="00D85F55"/>
    <w:rsid w:val="00D944F1"/>
    <w:rsid w:val="00D95FF9"/>
    <w:rsid w:val="00D962F4"/>
    <w:rsid w:val="00D9799D"/>
    <w:rsid w:val="00DA0740"/>
    <w:rsid w:val="00DA1399"/>
    <w:rsid w:val="00DA5DE6"/>
    <w:rsid w:val="00DA6E1F"/>
    <w:rsid w:val="00DB1F45"/>
    <w:rsid w:val="00DC349D"/>
    <w:rsid w:val="00DC36B0"/>
    <w:rsid w:val="00DC56BB"/>
    <w:rsid w:val="00DD12E3"/>
    <w:rsid w:val="00DE09A7"/>
    <w:rsid w:val="00DF7583"/>
    <w:rsid w:val="00DF7E6B"/>
    <w:rsid w:val="00E01FD6"/>
    <w:rsid w:val="00E03454"/>
    <w:rsid w:val="00E10249"/>
    <w:rsid w:val="00E10758"/>
    <w:rsid w:val="00E10860"/>
    <w:rsid w:val="00E15A11"/>
    <w:rsid w:val="00E22336"/>
    <w:rsid w:val="00E23CE6"/>
    <w:rsid w:val="00E270D0"/>
    <w:rsid w:val="00E277D4"/>
    <w:rsid w:val="00E32354"/>
    <w:rsid w:val="00E424F5"/>
    <w:rsid w:val="00E442D8"/>
    <w:rsid w:val="00E474C7"/>
    <w:rsid w:val="00E53E80"/>
    <w:rsid w:val="00E5411C"/>
    <w:rsid w:val="00E54201"/>
    <w:rsid w:val="00E56363"/>
    <w:rsid w:val="00E644D0"/>
    <w:rsid w:val="00E80823"/>
    <w:rsid w:val="00E83A6B"/>
    <w:rsid w:val="00E84E15"/>
    <w:rsid w:val="00E85C75"/>
    <w:rsid w:val="00E87751"/>
    <w:rsid w:val="00E95231"/>
    <w:rsid w:val="00E97E57"/>
    <w:rsid w:val="00EA263B"/>
    <w:rsid w:val="00EC63DA"/>
    <w:rsid w:val="00ED01A0"/>
    <w:rsid w:val="00ED2181"/>
    <w:rsid w:val="00ED2289"/>
    <w:rsid w:val="00EE51ED"/>
    <w:rsid w:val="00EF2299"/>
    <w:rsid w:val="00EF56FA"/>
    <w:rsid w:val="00EF7F16"/>
    <w:rsid w:val="00F075BB"/>
    <w:rsid w:val="00F07D8D"/>
    <w:rsid w:val="00F12729"/>
    <w:rsid w:val="00F13F2C"/>
    <w:rsid w:val="00F155A8"/>
    <w:rsid w:val="00F156D5"/>
    <w:rsid w:val="00F16D72"/>
    <w:rsid w:val="00F32192"/>
    <w:rsid w:val="00F367BB"/>
    <w:rsid w:val="00F445EC"/>
    <w:rsid w:val="00F47287"/>
    <w:rsid w:val="00F52A4D"/>
    <w:rsid w:val="00F563AF"/>
    <w:rsid w:val="00F6764B"/>
    <w:rsid w:val="00F76114"/>
    <w:rsid w:val="00F764B9"/>
    <w:rsid w:val="00F76C64"/>
    <w:rsid w:val="00F77050"/>
    <w:rsid w:val="00F8225F"/>
    <w:rsid w:val="00F90604"/>
    <w:rsid w:val="00F91152"/>
    <w:rsid w:val="00F934FF"/>
    <w:rsid w:val="00F979EB"/>
    <w:rsid w:val="00FA4491"/>
    <w:rsid w:val="00FA565C"/>
    <w:rsid w:val="00FB0327"/>
    <w:rsid w:val="00FB2FE5"/>
    <w:rsid w:val="00FB3680"/>
    <w:rsid w:val="00FB624A"/>
    <w:rsid w:val="00FB7147"/>
    <w:rsid w:val="00FD5BD3"/>
    <w:rsid w:val="00FD5D24"/>
    <w:rsid w:val="00FE27E5"/>
    <w:rsid w:val="00FE348E"/>
    <w:rsid w:val="00FF0085"/>
    <w:rsid w:val="00FF1204"/>
    <w:rsid w:val="00FF5B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72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E31"/>
  </w:style>
  <w:style w:type="paragraph" w:styleId="Heading1">
    <w:name w:val="heading 1"/>
    <w:basedOn w:val="Normal"/>
    <w:link w:val="Heading1Char"/>
    <w:uiPriority w:val="9"/>
    <w:qFormat/>
    <w:rsid w:val="00F563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563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563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A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563AF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563A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F56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563AF"/>
    <w:rPr>
      <w:b/>
      <w:bCs/>
    </w:rPr>
  </w:style>
  <w:style w:type="character" w:styleId="Hyperlink">
    <w:name w:val="Hyperlink"/>
    <w:basedOn w:val="DefaultParagraphFont"/>
    <w:uiPriority w:val="99"/>
    <w:unhideWhenUsed/>
    <w:rsid w:val="00F563A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2D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ertvalue.com/iso-17025-certification-in-malaysi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ertvalue.com/iso-17025-certification-in-malaysi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6CFF3-68C9-42D4-BA01-A5E14131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5132</TotalTime>
  <Pages>3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vidya</dc:creator>
  <cp:lastModifiedBy>vidya</cp:lastModifiedBy>
  <cp:revision>385</cp:revision>
  <dcterms:created xsi:type="dcterms:W3CDTF">2026-06-05T06:15:00Z</dcterms:created>
  <dcterms:modified xsi:type="dcterms:W3CDTF">2026-08-07T05:38:00Z</dcterms:modified>
</cp:coreProperties>
</file>