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0D0" w:rsidRDefault="00E270D0" w:rsidP="00E270D0">
      <w:pPr>
        <w:pStyle w:val="Heading1"/>
        <w:spacing w:before="480" w:beforeAutospacing="0" w:after="120" w:afterAutospacing="0"/>
      </w:pPr>
      <w:r>
        <w:rPr>
          <w:rFonts w:ascii="Arial" w:hAnsi="Arial" w:cs="Arial"/>
          <w:color w:val="000000"/>
          <w:sz w:val="46"/>
          <w:szCs w:val="46"/>
        </w:rPr>
        <w:t>FCC Certification in Mongolia: Meeting U.S. Regulatory Requirements for Electronic Products</w:t>
      </w:r>
    </w:p>
    <w:p w:rsidR="00E270D0" w:rsidRDefault="00E270D0" w:rsidP="00E270D0">
      <w:pPr>
        <w:pStyle w:val="NormalWeb"/>
        <w:spacing w:before="240" w:beforeAutospacing="0" w:after="240" w:afterAutospacing="0"/>
      </w:pPr>
      <w:r>
        <w:rPr>
          <w:rFonts w:ascii="Arial" w:hAnsi="Arial" w:cs="Arial"/>
          <w:color w:val="000000"/>
          <w:sz w:val="22"/>
          <w:szCs w:val="22"/>
        </w:rPr>
        <w:t>As Mongolia's electronics and technology sectors continue to grow, manufacturers are increasingly targeting international markets, including the United States. Products that emit radio frequency (RF) energy or are capable of causing electromagnetic interference must comply with U.S. regulatory requirements before they can be marketed in the country.</w:t>
      </w:r>
      <w:hyperlink r:id="rId6" w:history="1">
        <w:r>
          <w:rPr>
            <w:rStyle w:val="Hyperlink"/>
            <w:rFonts w:ascii="Arial" w:hAnsi="Arial" w:cs="Arial"/>
            <w:color w:val="1155CC"/>
            <w:sz w:val="22"/>
            <w:szCs w:val="22"/>
          </w:rPr>
          <w:t xml:space="preserve"> </w:t>
        </w:r>
        <w:r>
          <w:rPr>
            <w:rStyle w:val="Hyperlink"/>
            <w:rFonts w:ascii="Arial" w:hAnsi="Arial" w:cs="Arial"/>
            <w:b/>
            <w:bCs/>
            <w:color w:val="1155CC"/>
            <w:sz w:val="22"/>
            <w:szCs w:val="22"/>
          </w:rPr>
          <w:t>FCC Certification in Mongolia</w:t>
        </w:r>
      </w:hyperlink>
      <w:r>
        <w:rPr>
          <w:rFonts w:ascii="Arial" w:hAnsi="Arial" w:cs="Arial"/>
          <w:color w:val="000000"/>
          <w:sz w:val="22"/>
          <w:szCs w:val="22"/>
        </w:rPr>
        <w:t xml:space="preserve"> helps manufacturers demonstrate that their electronic and wireless products meet the technical standards established by the U.S. Federal Communications Commission (FCC), improving market access and customer confidence.</w:t>
      </w:r>
    </w:p>
    <w:p w:rsidR="00E270D0" w:rsidRDefault="00E270D0" w:rsidP="00E270D0">
      <w:pPr>
        <w:pStyle w:val="NormalWeb"/>
        <w:spacing w:before="240" w:beforeAutospacing="0" w:after="240" w:afterAutospacing="0"/>
      </w:pPr>
      <w:r>
        <w:rPr>
          <w:rFonts w:ascii="Arial" w:hAnsi="Arial" w:cs="Arial"/>
          <w:color w:val="000000"/>
          <w:sz w:val="22"/>
          <w:szCs w:val="22"/>
        </w:rPr>
        <w:t xml:space="preserve">Whether you manufacture wireless devices, telecommunications equipment, consumer electronics, or </w:t>
      </w:r>
      <w:proofErr w:type="spellStart"/>
      <w:r>
        <w:rPr>
          <w:rFonts w:ascii="Arial" w:hAnsi="Arial" w:cs="Arial"/>
          <w:color w:val="000000"/>
          <w:sz w:val="22"/>
          <w:szCs w:val="22"/>
        </w:rPr>
        <w:t>IoT</w:t>
      </w:r>
      <w:proofErr w:type="spellEnd"/>
      <w:r>
        <w:rPr>
          <w:rFonts w:ascii="Arial" w:hAnsi="Arial" w:cs="Arial"/>
          <w:color w:val="000000"/>
          <w:sz w:val="22"/>
          <w:szCs w:val="22"/>
        </w:rPr>
        <w:t xml:space="preserve"> products, FCC certification is an important step toward entering the U.S. market.</w:t>
      </w:r>
    </w:p>
    <w:p w:rsidR="00E270D0" w:rsidRDefault="00E270D0" w:rsidP="00E270D0">
      <w:pPr>
        <w:pStyle w:val="Heading2"/>
        <w:spacing w:before="360" w:beforeAutospacing="0" w:after="80" w:afterAutospacing="0"/>
      </w:pPr>
      <w:r>
        <w:rPr>
          <w:rFonts w:ascii="Arial" w:hAnsi="Arial" w:cs="Arial"/>
          <w:color w:val="000000"/>
          <w:sz w:val="34"/>
          <w:szCs w:val="34"/>
        </w:rPr>
        <w:t>What is FCC Certification?</w:t>
      </w:r>
    </w:p>
    <w:p w:rsidR="00E270D0" w:rsidRDefault="00E270D0" w:rsidP="00E270D0">
      <w:pPr>
        <w:pStyle w:val="NormalWeb"/>
        <w:spacing w:before="240" w:beforeAutospacing="0" w:after="240" w:afterAutospacing="0"/>
      </w:pPr>
      <w:r>
        <w:rPr>
          <w:rFonts w:ascii="Arial" w:hAnsi="Arial" w:cs="Arial"/>
          <w:b/>
          <w:bCs/>
          <w:color w:val="000000"/>
          <w:sz w:val="22"/>
          <w:szCs w:val="22"/>
        </w:rPr>
        <w:t>FCC Certification</w:t>
      </w:r>
      <w:r>
        <w:rPr>
          <w:rFonts w:ascii="Arial" w:hAnsi="Arial" w:cs="Arial"/>
          <w:color w:val="000000"/>
          <w:sz w:val="22"/>
          <w:szCs w:val="22"/>
        </w:rPr>
        <w:t xml:space="preserve"> is a conformity assessment process that verifies certain electronic and radio frequency devices comply with the technical requirements of the </w:t>
      </w:r>
      <w:r>
        <w:rPr>
          <w:rFonts w:ascii="Arial" w:hAnsi="Arial" w:cs="Arial"/>
          <w:b/>
          <w:bCs/>
          <w:color w:val="000000"/>
          <w:sz w:val="22"/>
          <w:szCs w:val="22"/>
        </w:rPr>
        <w:t>Federal Communications Commission (FCC)</w:t>
      </w:r>
      <w:r>
        <w:rPr>
          <w:rFonts w:ascii="Arial" w:hAnsi="Arial" w:cs="Arial"/>
          <w:color w:val="000000"/>
          <w:sz w:val="22"/>
          <w:szCs w:val="22"/>
        </w:rPr>
        <w:t xml:space="preserve"> in the United States. The FCC regulates devices that intentionally or unintentionally emit radio frequency energy to ensure they do not cause harmful interference with other communication systems.</w:t>
      </w:r>
    </w:p>
    <w:p w:rsidR="00E270D0" w:rsidRDefault="00E270D0" w:rsidP="00E270D0">
      <w:pPr>
        <w:pStyle w:val="NormalWeb"/>
        <w:spacing w:before="240" w:beforeAutospacing="0" w:after="240" w:afterAutospacing="0"/>
      </w:pPr>
      <w:r>
        <w:rPr>
          <w:rFonts w:ascii="Arial" w:hAnsi="Arial" w:cs="Arial"/>
          <w:color w:val="000000"/>
          <w:sz w:val="22"/>
          <w:szCs w:val="22"/>
        </w:rPr>
        <w:t>Depending on the product type, compliance may involve laboratory testing, technical documentation, and certification through an FCC-recognized Telecommunication Certification Body (TCB).</w:t>
      </w:r>
    </w:p>
    <w:p w:rsidR="00E270D0" w:rsidRDefault="00E270D0" w:rsidP="00E270D0">
      <w:pPr>
        <w:pStyle w:val="Heading2"/>
        <w:spacing w:before="360" w:beforeAutospacing="0" w:after="80" w:afterAutospacing="0"/>
      </w:pPr>
      <w:r>
        <w:rPr>
          <w:rFonts w:ascii="Arial" w:hAnsi="Arial" w:cs="Arial"/>
          <w:color w:val="000000"/>
          <w:sz w:val="34"/>
          <w:szCs w:val="34"/>
        </w:rPr>
        <w:t>Why is FCC Certification Important in Mongolia?</w:t>
      </w:r>
    </w:p>
    <w:p w:rsidR="00E270D0" w:rsidRDefault="00E270D0" w:rsidP="00E270D0">
      <w:pPr>
        <w:pStyle w:val="NormalWeb"/>
        <w:spacing w:before="240" w:beforeAutospacing="0" w:after="240" w:afterAutospacing="0"/>
      </w:pPr>
      <w:r>
        <w:rPr>
          <w:rFonts w:ascii="Arial" w:hAnsi="Arial" w:cs="Arial"/>
          <w:color w:val="000000"/>
          <w:sz w:val="22"/>
          <w:szCs w:val="22"/>
        </w:rPr>
        <w:t>Manufacturers and exporters in Mongolia seeking to sell electronic products in the United States must ensure their products comply with applicable FCC regulations. Without the required FCC authorization, many products cannot be legally marketed or imported into the U.S.</w:t>
      </w:r>
    </w:p>
    <w:p w:rsidR="00E270D0" w:rsidRDefault="00E270D0" w:rsidP="00E270D0">
      <w:pPr>
        <w:pStyle w:val="NormalWeb"/>
        <w:spacing w:before="240" w:beforeAutospacing="0" w:after="240" w:afterAutospacing="0"/>
      </w:pPr>
      <w:r>
        <w:rPr>
          <w:rFonts w:ascii="Arial" w:hAnsi="Arial" w:cs="Arial"/>
          <w:color w:val="000000"/>
          <w:sz w:val="22"/>
          <w:szCs w:val="22"/>
        </w:rPr>
        <w:t>FCC certification helps organizations:</w:t>
      </w:r>
    </w:p>
    <w:p w:rsidR="00E270D0" w:rsidRDefault="00E270D0" w:rsidP="00E270D0">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Gain access to the U.S. market.</w:t>
      </w:r>
    </w:p>
    <w:p w:rsidR="00E270D0" w:rsidRDefault="00E270D0" w:rsidP="00E270D0">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Demonstrate compliance with U.S. regulatory requirements.</w:t>
      </w:r>
    </w:p>
    <w:p w:rsidR="00E270D0" w:rsidRDefault="00E270D0" w:rsidP="00E270D0">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 customer confidence and product credibility.</w:t>
      </w:r>
    </w:p>
    <w:p w:rsidR="00E270D0" w:rsidRDefault="00E270D0" w:rsidP="00E270D0">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 the risk of regulatory issues and shipment delays.</w:t>
      </w:r>
    </w:p>
    <w:p w:rsidR="00E270D0" w:rsidRDefault="00E270D0" w:rsidP="00E270D0">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Enhance competitiveness in international markets.</w:t>
      </w:r>
    </w:p>
    <w:p w:rsidR="00E270D0" w:rsidRDefault="00E270D0" w:rsidP="00E270D0">
      <w:pPr>
        <w:pStyle w:val="NormalWeb"/>
        <w:spacing w:before="240" w:beforeAutospacing="0" w:after="240" w:afterAutospacing="0"/>
      </w:pPr>
      <w:r>
        <w:rPr>
          <w:rFonts w:ascii="Arial" w:hAnsi="Arial" w:cs="Arial"/>
          <w:color w:val="000000"/>
          <w:sz w:val="22"/>
          <w:szCs w:val="22"/>
        </w:rPr>
        <w:t>For businesses expanding globally, FCC compliance is often an essential regulatory requirement.</w:t>
      </w:r>
    </w:p>
    <w:p w:rsidR="00E270D0" w:rsidRDefault="00E270D0" w:rsidP="00E270D0">
      <w:pPr>
        <w:pStyle w:val="Heading2"/>
        <w:spacing w:before="360" w:beforeAutospacing="0" w:after="80" w:afterAutospacing="0"/>
      </w:pPr>
      <w:r>
        <w:rPr>
          <w:rFonts w:ascii="Arial" w:hAnsi="Arial" w:cs="Arial"/>
          <w:color w:val="000000"/>
          <w:sz w:val="34"/>
          <w:szCs w:val="34"/>
        </w:rPr>
        <w:t>Benefits of FCC Certification in Mongolia</w:t>
      </w:r>
    </w:p>
    <w:p w:rsidR="00E270D0" w:rsidRDefault="00E270D0" w:rsidP="00E270D0">
      <w:pPr>
        <w:pStyle w:val="NormalWeb"/>
        <w:spacing w:before="240" w:beforeAutospacing="0" w:after="240" w:afterAutospacing="0"/>
      </w:pPr>
      <w:r>
        <w:rPr>
          <w:rFonts w:ascii="Arial" w:hAnsi="Arial" w:cs="Arial"/>
          <w:color w:val="000000"/>
          <w:sz w:val="22"/>
          <w:szCs w:val="22"/>
        </w:rPr>
        <w:lastRenderedPageBreak/>
        <w:t>Obtaining FCC certification provides several business advantages, including:</w:t>
      </w:r>
    </w:p>
    <w:p w:rsidR="00E270D0" w:rsidRDefault="00E270D0" w:rsidP="00E270D0">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Legal access to the U.S. market.</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Compliance with U.S. electromagnetic compatibility and radio frequency regulations.</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product quality and reliability.</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customer trust and brand reputation.</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Greater export opportunities.</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risk of product recalls and regulatory penalties.</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acceptance by distributors and retailers.</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documentation and technical compliance.</w:t>
      </w:r>
    </w:p>
    <w:p w:rsidR="00E270D0" w:rsidRDefault="00E270D0" w:rsidP="00E270D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competitive advantage in international markets.</w:t>
      </w:r>
    </w:p>
    <w:p w:rsidR="00E270D0" w:rsidRDefault="00E270D0" w:rsidP="00E270D0">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Increased confidence among business partners and importers.</w:t>
      </w:r>
    </w:p>
    <w:p w:rsidR="00E270D0" w:rsidRDefault="00E270D0" w:rsidP="00E270D0">
      <w:pPr>
        <w:pStyle w:val="NormalWeb"/>
        <w:spacing w:before="240" w:beforeAutospacing="0" w:after="240" w:afterAutospacing="0"/>
      </w:pPr>
      <w:r>
        <w:rPr>
          <w:rFonts w:ascii="Arial" w:hAnsi="Arial" w:cs="Arial"/>
          <w:color w:val="000000"/>
          <w:sz w:val="22"/>
          <w:szCs w:val="22"/>
        </w:rPr>
        <w:t>These benefits help manufacturers expand internationally while ensuring product safety and performance.</w:t>
      </w:r>
    </w:p>
    <w:p w:rsidR="00E270D0" w:rsidRDefault="00E270D0" w:rsidP="00E270D0">
      <w:pPr>
        <w:pStyle w:val="Heading2"/>
        <w:spacing w:before="360" w:beforeAutospacing="0" w:after="80" w:afterAutospacing="0"/>
      </w:pPr>
      <w:r>
        <w:rPr>
          <w:rFonts w:ascii="Arial" w:hAnsi="Arial" w:cs="Arial"/>
          <w:color w:val="000000"/>
          <w:sz w:val="34"/>
          <w:szCs w:val="34"/>
        </w:rPr>
        <w:t>Products That May Require FCC Certification</w:t>
      </w:r>
    </w:p>
    <w:p w:rsidR="00E270D0" w:rsidRDefault="00E270D0" w:rsidP="00E270D0">
      <w:pPr>
        <w:pStyle w:val="NormalWeb"/>
        <w:spacing w:before="240" w:beforeAutospacing="0" w:after="240" w:afterAutospacing="0"/>
      </w:pPr>
      <w:r>
        <w:rPr>
          <w:rFonts w:ascii="Arial" w:hAnsi="Arial" w:cs="Arial"/>
          <w:color w:val="000000"/>
          <w:sz w:val="22"/>
          <w:szCs w:val="22"/>
        </w:rPr>
        <w:t>FCC requirements apply to a wide range of electronic and wireless products, including:</w:t>
      </w:r>
    </w:p>
    <w:p w:rsidR="00E270D0" w:rsidRDefault="00E270D0" w:rsidP="00E270D0">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Wireless communication devices</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Wi-Fi and Bluetooth products</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Mobile phones and tablets</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Radio transmitters and receivers</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IoT</w:t>
      </w:r>
      <w:proofErr w:type="spellEnd"/>
      <w:r>
        <w:rPr>
          <w:rFonts w:ascii="Arial" w:hAnsi="Arial" w:cs="Arial"/>
          <w:color w:val="000000"/>
          <w:sz w:val="22"/>
          <w:szCs w:val="22"/>
        </w:rPr>
        <w:t xml:space="preserve"> (Internet of Things) devices</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Remote control equipment</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Wireless routers and networking devices</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Smart home devices</w:t>
      </w:r>
    </w:p>
    <w:p w:rsidR="00E270D0" w:rsidRDefault="00E270D0" w:rsidP="00E270D0">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Computer peripherals</w:t>
      </w:r>
    </w:p>
    <w:p w:rsidR="00E270D0" w:rsidRDefault="00E270D0" w:rsidP="00E270D0">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Industrial electronic equipment with RF functionality</w:t>
      </w:r>
    </w:p>
    <w:p w:rsidR="00E270D0" w:rsidRDefault="00E270D0" w:rsidP="00E270D0">
      <w:pPr>
        <w:pStyle w:val="NormalWeb"/>
        <w:spacing w:before="240" w:beforeAutospacing="0" w:after="240" w:afterAutospacing="0"/>
      </w:pPr>
      <w:r>
        <w:rPr>
          <w:rFonts w:ascii="Arial" w:hAnsi="Arial" w:cs="Arial"/>
          <w:color w:val="000000"/>
          <w:sz w:val="22"/>
          <w:szCs w:val="22"/>
        </w:rPr>
        <w:t>The applicable FCC authorization procedure depends on the specific product and its intended use.</w:t>
      </w:r>
    </w:p>
    <w:p w:rsidR="00E270D0" w:rsidRDefault="00E270D0" w:rsidP="00E270D0">
      <w:pPr>
        <w:pStyle w:val="Heading2"/>
        <w:spacing w:before="360" w:beforeAutospacing="0" w:after="80" w:afterAutospacing="0"/>
      </w:pPr>
      <w:r>
        <w:rPr>
          <w:rFonts w:ascii="Arial" w:hAnsi="Arial" w:cs="Arial"/>
          <w:color w:val="000000"/>
          <w:sz w:val="34"/>
          <w:szCs w:val="34"/>
        </w:rPr>
        <w:t>FCC Certification Process</w:t>
      </w:r>
    </w:p>
    <w:p w:rsidR="00E270D0" w:rsidRDefault="00E270D0" w:rsidP="00E270D0">
      <w:pPr>
        <w:pStyle w:val="NormalWeb"/>
        <w:spacing w:before="240" w:beforeAutospacing="0" w:after="240" w:afterAutospacing="0"/>
      </w:pPr>
      <w:r>
        <w:rPr>
          <w:rFonts w:ascii="Arial" w:hAnsi="Arial" w:cs="Arial"/>
          <w:color w:val="000000"/>
          <w:sz w:val="22"/>
          <w:szCs w:val="22"/>
        </w:rPr>
        <w:t>The FCC certification process generally includes the following steps:</w:t>
      </w:r>
    </w:p>
    <w:p w:rsidR="00E270D0" w:rsidRDefault="00E270D0" w:rsidP="00E270D0">
      <w:pPr>
        <w:pStyle w:val="NormalWeb"/>
        <w:numPr>
          <w:ilvl w:val="0"/>
          <w:numId w:val="2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the applicable FCC regulations for the product.</w:t>
      </w:r>
    </w:p>
    <w:p w:rsidR="00E270D0" w:rsidRDefault="00E270D0" w:rsidP="00E270D0">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Evaluate product design and technical specifications.</w:t>
      </w:r>
    </w:p>
    <w:p w:rsidR="00E270D0" w:rsidRDefault="00E270D0" w:rsidP="00E270D0">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Conduct testing at an accredited laboratory.</w:t>
      </w:r>
    </w:p>
    <w:p w:rsidR="00E270D0" w:rsidRDefault="00E270D0" w:rsidP="00E270D0">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Prepare technical documentation, including test reports and product information.</w:t>
      </w:r>
    </w:p>
    <w:p w:rsidR="00E270D0" w:rsidRDefault="00E270D0" w:rsidP="00E270D0">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Submit the product for certification through an FCC-recognized Telecommunication Certification Body (TCB), where applicable.</w:t>
      </w:r>
    </w:p>
    <w:p w:rsidR="00E270D0" w:rsidRDefault="00E270D0" w:rsidP="00E270D0">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Receive FCC authorization upon successful review.</w:t>
      </w:r>
    </w:p>
    <w:p w:rsidR="00E270D0" w:rsidRDefault="00E270D0" w:rsidP="00E270D0">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Label the product with the required FCC identification.</w:t>
      </w:r>
    </w:p>
    <w:p w:rsidR="00E270D0" w:rsidRDefault="00E270D0" w:rsidP="00E270D0">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Maintain technical documentation and ensure continued compliance for future production.</w:t>
      </w:r>
    </w:p>
    <w:p w:rsidR="00E270D0" w:rsidRDefault="00E270D0" w:rsidP="00E270D0">
      <w:pPr>
        <w:pStyle w:val="NormalWeb"/>
        <w:spacing w:before="240" w:beforeAutospacing="0" w:after="240" w:afterAutospacing="0"/>
      </w:pPr>
      <w:r>
        <w:rPr>
          <w:rFonts w:ascii="Arial" w:hAnsi="Arial" w:cs="Arial"/>
          <w:color w:val="000000"/>
          <w:sz w:val="22"/>
          <w:szCs w:val="22"/>
        </w:rPr>
        <w:t>The exact process varies depending on the product category and applicable FCC rules.</w:t>
      </w:r>
    </w:p>
    <w:p w:rsidR="00E270D0" w:rsidRDefault="00E270D0" w:rsidP="00E270D0">
      <w:pPr>
        <w:pStyle w:val="Heading2"/>
        <w:spacing w:before="360" w:beforeAutospacing="0" w:after="80" w:afterAutospacing="0"/>
      </w:pPr>
      <w:r>
        <w:rPr>
          <w:rFonts w:ascii="Arial" w:hAnsi="Arial" w:cs="Arial"/>
          <w:color w:val="000000"/>
          <w:sz w:val="34"/>
          <w:szCs w:val="34"/>
        </w:rPr>
        <w:t>Industries That Benefit from FCC Certification</w:t>
      </w:r>
    </w:p>
    <w:p w:rsidR="00E270D0" w:rsidRDefault="00E270D0" w:rsidP="00E270D0">
      <w:pPr>
        <w:pStyle w:val="NormalWeb"/>
        <w:spacing w:before="240" w:beforeAutospacing="0" w:after="240" w:afterAutospacing="0"/>
      </w:pPr>
      <w:r>
        <w:rPr>
          <w:rFonts w:ascii="Arial" w:hAnsi="Arial" w:cs="Arial"/>
          <w:color w:val="000000"/>
          <w:sz w:val="22"/>
          <w:szCs w:val="22"/>
        </w:rPr>
        <w:lastRenderedPageBreak/>
        <w:t>FCC certification is valuable for organizations involved in:</w:t>
      </w:r>
    </w:p>
    <w:p w:rsidR="00E270D0" w:rsidRDefault="00E270D0" w:rsidP="00E270D0">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Consumer electronics manufacturing</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Telecommunications equipment production</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Information technology hardware</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IoT</w:t>
      </w:r>
      <w:proofErr w:type="spellEnd"/>
      <w:r>
        <w:rPr>
          <w:rFonts w:ascii="Arial" w:hAnsi="Arial" w:cs="Arial"/>
          <w:color w:val="000000"/>
          <w:sz w:val="22"/>
          <w:szCs w:val="22"/>
        </w:rPr>
        <w:t xml:space="preserve"> device manufacturing</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Wireless communication products</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Medical electronic equipment</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Automotive electronics</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Industrial automation systems</w:t>
      </w:r>
    </w:p>
    <w:p w:rsidR="00E270D0" w:rsidRDefault="00E270D0" w:rsidP="00E270D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Smart home technology</w:t>
      </w:r>
    </w:p>
    <w:p w:rsidR="00E270D0" w:rsidRDefault="00E270D0" w:rsidP="00E270D0">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Electronic product exporters</w:t>
      </w:r>
    </w:p>
    <w:p w:rsidR="00E270D0" w:rsidRDefault="00E270D0" w:rsidP="00E270D0">
      <w:pPr>
        <w:pStyle w:val="NormalWeb"/>
        <w:spacing w:before="240" w:beforeAutospacing="0" w:after="240" w:afterAutospacing="0"/>
      </w:pPr>
      <w:r>
        <w:rPr>
          <w:rFonts w:ascii="Arial" w:hAnsi="Arial" w:cs="Arial"/>
          <w:color w:val="000000"/>
          <w:sz w:val="22"/>
          <w:szCs w:val="22"/>
        </w:rPr>
        <w:t>Organizations developing products for the U.S. market can benefit significantly from FCC compliance.</w:t>
      </w:r>
    </w:p>
    <w:p w:rsidR="00E270D0" w:rsidRDefault="00E270D0" w:rsidP="00E270D0">
      <w:pPr>
        <w:pStyle w:val="Heading2"/>
        <w:spacing w:before="360" w:beforeAutospacing="0" w:after="80" w:afterAutospacing="0"/>
      </w:pPr>
      <w:r>
        <w:rPr>
          <w:rFonts w:ascii="Arial" w:hAnsi="Arial" w:cs="Arial"/>
          <w:color w:val="000000"/>
          <w:sz w:val="34"/>
          <w:szCs w:val="34"/>
        </w:rPr>
        <w:t>Why Choose Professional FCC Compliance Consultants?</w:t>
      </w:r>
    </w:p>
    <w:p w:rsidR="00E270D0" w:rsidRDefault="00E270D0" w:rsidP="00E270D0">
      <w:pPr>
        <w:pStyle w:val="NormalWeb"/>
        <w:spacing w:before="240" w:beforeAutospacing="0" w:after="240" w:afterAutospacing="0"/>
      </w:pPr>
      <w:r>
        <w:rPr>
          <w:rFonts w:ascii="Arial" w:hAnsi="Arial" w:cs="Arial"/>
          <w:color w:val="000000"/>
          <w:sz w:val="22"/>
          <w:szCs w:val="22"/>
        </w:rPr>
        <w:t>Achieving FCC certification requires expertise in regulatory requirements, electromagnetic compatibility (EMC), radio frequency testing, technical documentation, and product evaluation. Professional compliance consultants help organizations determine applicable FCC requirements, coordinate laboratory testing, prepare technical files, and guide them through the certification process.</w:t>
      </w:r>
    </w:p>
    <w:p w:rsidR="00E270D0" w:rsidRDefault="00E270D0" w:rsidP="00E270D0">
      <w:pPr>
        <w:pStyle w:val="NormalWeb"/>
        <w:spacing w:before="240" w:beforeAutospacing="0" w:after="240" w:afterAutospacing="0"/>
      </w:pPr>
      <w:r>
        <w:rPr>
          <w:rFonts w:ascii="Arial" w:hAnsi="Arial" w:cs="Arial"/>
          <w:color w:val="000000"/>
          <w:sz w:val="22"/>
          <w:szCs w:val="22"/>
        </w:rPr>
        <w:t>Their expertise helps reduce delays, avoid costly compliance issues, and ensure products meet U.S. regulatory requirements efficiently.</w:t>
      </w:r>
    </w:p>
    <w:p w:rsidR="00E270D0" w:rsidRDefault="00E270D0" w:rsidP="00E270D0">
      <w:pPr>
        <w:pStyle w:val="Heading2"/>
        <w:spacing w:before="360" w:beforeAutospacing="0" w:after="80" w:afterAutospacing="0"/>
      </w:pPr>
      <w:r>
        <w:rPr>
          <w:rFonts w:ascii="Arial" w:hAnsi="Arial" w:cs="Arial"/>
          <w:color w:val="000000"/>
          <w:sz w:val="34"/>
          <w:szCs w:val="34"/>
        </w:rPr>
        <w:t>Conclusion</w:t>
      </w:r>
    </w:p>
    <w:p w:rsidR="00E270D0" w:rsidRDefault="00E270D0" w:rsidP="00E270D0">
      <w:pPr>
        <w:pStyle w:val="NormalWeb"/>
        <w:spacing w:before="240" w:beforeAutospacing="0" w:after="240" w:afterAutospacing="0"/>
      </w:pPr>
      <w:hyperlink r:id="rId7" w:history="1">
        <w:proofErr w:type="gramStart"/>
        <w:r>
          <w:rPr>
            <w:rStyle w:val="Hyperlink"/>
            <w:rFonts w:ascii="Arial" w:hAnsi="Arial" w:cs="Arial"/>
            <w:b/>
            <w:bCs/>
            <w:color w:val="1155CC"/>
            <w:sz w:val="22"/>
            <w:szCs w:val="22"/>
          </w:rPr>
          <w:t>FCC Certification in Mongolia</w:t>
        </w:r>
        <w:r>
          <w:rPr>
            <w:rStyle w:val="Hyperlink"/>
            <w:rFonts w:ascii="Arial" w:hAnsi="Arial" w:cs="Arial"/>
            <w:color w:val="1155CC"/>
            <w:sz w:val="22"/>
            <w:szCs w:val="22"/>
          </w:rPr>
          <w:t xml:space="preserve"> i</w:t>
        </w:r>
      </w:hyperlink>
      <w:r>
        <w:rPr>
          <w:rFonts w:ascii="Arial" w:hAnsi="Arial" w:cs="Arial"/>
          <w:color w:val="000000"/>
          <w:sz w:val="22"/>
          <w:szCs w:val="22"/>
        </w:rPr>
        <w:t>s an important investment for manufacturers and exporters aiming to enter the U.S. market with electronic and wireless products.</w:t>
      </w:r>
      <w:proofErr w:type="gramEnd"/>
      <w:r>
        <w:rPr>
          <w:rFonts w:ascii="Arial" w:hAnsi="Arial" w:cs="Arial"/>
          <w:color w:val="000000"/>
          <w:sz w:val="22"/>
          <w:szCs w:val="22"/>
        </w:rPr>
        <w:t xml:space="preserve"> By complying with FCC regulations, businesses can improve product reliability, strengthen customer confidence, and expand their global market opportunities. As international demand for compliant electronic products continues to grow, FCC certification provides Mongolian organizations with a competitive advantage and demonstrates their commitment to quality, safety, and regulatory compliance.</w:t>
      </w:r>
    </w:p>
    <w:p w:rsidR="008C5F33" w:rsidRPr="00E270D0" w:rsidRDefault="008C5F33" w:rsidP="00E270D0"/>
    <w:sectPr w:rsidR="008C5F33" w:rsidRPr="00E270D0"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03EEE"/>
    <w:multiLevelType w:val="multilevel"/>
    <w:tmpl w:val="F8B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8296B"/>
    <w:multiLevelType w:val="multilevel"/>
    <w:tmpl w:val="411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E050D"/>
    <w:multiLevelType w:val="multilevel"/>
    <w:tmpl w:val="F890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5E052E"/>
    <w:multiLevelType w:val="multilevel"/>
    <w:tmpl w:val="B1EE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3452EA"/>
    <w:multiLevelType w:val="multilevel"/>
    <w:tmpl w:val="4A44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576909"/>
    <w:multiLevelType w:val="multilevel"/>
    <w:tmpl w:val="B92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2706D1"/>
    <w:multiLevelType w:val="multilevel"/>
    <w:tmpl w:val="5448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EF5721"/>
    <w:multiLevelType w:val="multilevel"/>
    <w:tmpl w:val="B3F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913903"/>
    <w:multiLevelType w:val="multilevel"/>
    <w:tmpl w:val="E8FA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596FFC"/>
    <w:multiLevelType w:val="multilevel"/>
    <w:tmpl w:val="AF4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D42039"/>
    <w:multiLevelType w:val="multilevel"/>
    <w:tmpl w:val="C89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F57374"/>
    <w:multiLevelType w:val="multilevel"/>
    <w:tmpl w:val="D91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A82BEF"/>
    <w:multiLevelType w:val="multilevel"/>
    <w:tmpl w:val="534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A44B1C"/>
    <w:multiLevelType w:val="multilevel"/>
    <w:tmpl w:val="7D12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BD2062"/>
    <w:multiLevelType w:val="multilevel"/>
    <w:tmpl w:val="069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26639E"/>
    <w:multiLevelType w:val="multilevel"/>
    <w:tmpl w:val="D41E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9F24F45"/>
    <w:multiLevelType w:val="multilevel"/>
    <w:tmpl w:val="9ACE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AA741E"/>
    <w:multiLevelType w:val="multilevel"/>
    <w:tmpl w:val="CA6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CC3C01"/>
    <w:multiLevelType w:val="multilevel"/>
    <w:tmpl w:val="6A5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451F07"/>
    <w:multiLevelType w:val="multilevel"/>
    <w:tmpl w:val="F11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FC1E49"/>
    <w:multiLevelType w:val="multilevel"/>
    <w:tmpl w:val="FDD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781844"/>
    <w:multiLevelType w:val="multilevel"/>
    <w:tmpl w:val="31A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F57B85"/>
    <w:multiLevelType w:val="multilevel"/>
    <w:tmpl w:val="C9BA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5B2037"/>
    <w:multiLevelType w:val="multilevel"/>
    <w:tmpl w:val="2598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2"/>
  </w:num>
  <w:num w:numId="4">
    <w:abstractNumId w:val="21"/>
  </w:num>
  <w:num w:numId="5">
    <w:abstractNumId w:val="2"/>
  </w:num>
  <w:num w:numId="6">
    <w:abstractNumId w:val="6"/>
  </w:num>
  <w:num w:numId="7">
    <w:abstractNumId w:val="18"/>
  </w:num>
  <w:num w:numId="8">
    <w:abstractNumId w:val="17"/>
  </w:num>
  <w:num w:numId="9">
    <w:abstractNumId w:val="8"/>
  </w:num>
  <w:num w:numId="10">
    <w:abstractNumId w:val="9"/>
  </w:num>
  <w:num w:numId="11">
    <w:abstractNumId w:val="22"/>
  </w:num>
  <w:num w:numId="12">
    <w:abstractNumId w:val="1"/>
  </w:num>
  <w:num w:numId="13">
    <w:abstractNumId w:val="0"/>
  </w:num>
  <w:num w:numId="14">
    <w:abstractNumId w:val="7"/>
  </w:num>
  <w:num w:numId="15">
    <w:abstractNumId w:val="13"/>
  </w:num>
  <w:num w:numId="16">
    <w:abstractNumId w:val="3"/>
  </w:num>
  <w:num w:numId="17">
    <w:abstractNumId w:val="16"/>
  </w:num>
  <w:num w:numId="18">
    <w:abstractNumId w:val="4"/>
  </w:num>
  <w:num w:numId="19">
    <w:abstractNumId w:val="11"/>
  </w:num>
  <w:num w:numId="20">
    <w:abstractNumId w:val="19"/>
  </w:num>
  <w:num w:numId="21">
    <w:abstractNumId w:val="14"/>
  </w:num>
  <w:num w:numId="22">
    <w:abstractNumId w:val="20"/>
  </w:num>
  <w:num w:numId="23">
    <w:abstractNumId w:val="15"/>
  </w:num>
  <w:num w:numId="24">
    <w:abstractNumId w:val="2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563AF"/>
    <w:rsid w:val="0001041E"/>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70DA7"/>
    <w:rsid w:val="00172FDF"/>
    <w:rsid w:val="00180B67"/>
    <w:rsid w:val="00184C01"/>
    <w:rsid w:val="001869F8"/>
    <w:rsid w:val="001929FE"/>
    <w:rsid w:val="001A60BB"/>
    <w:rsid w:val="001A7A7B"/>
    <w:rsid w:val="001C3029"/>
    <w:rsid w:val="001C525F"/>
    <w:rsid w:val="001C7B06"/>
    <w:rsid w:val="001D2E38"/>
    <w:rsid w:val="001D4CBC"/>
    <w:rsid w:val="001E0D56"/>
    <w:rsid w:val="001E5653"/>
    <w:rsid w:val="001E7348"/>
    <w:rsid w:val="00213F51"/>
    <w:rsid w:val="002205A0"/>
    <w:rsid w:val="00221937"/>
    <w:rsid w:val="00222F56"/>
    <w:rsid w:val="00242E12"/>
    <w:rsid w:val="00244E25"/>
    <w:rsid w:val="0024793B"/>
    <w:rsid w:val="002613A1"/>
    <w:rsid w:val="002806E5"/>
    <w:rsid w:val="002A2773"/>
    <w:rsid w:val="002B218B"/>
    <w:rsid w:val="002B3D89"/>
    <w:rsid w:val="002C7B11"/>
    <w:rsid w:val="002E11A0"/>
    <w:rsid w:val="002E3FDD"/>
    <w:rsid w:val="00306C91"/>
    <w:rsid w:val="00315659"/>
    <w:rsid w:val="00320439"/>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D38B6"/>
    <w:rsid w:val="003D4E31"/>
    <w:rsid w:val="003E7D9C"/>
    <w:rsid w:val="003F32C3"/>
    <w:rsid w:val="003F48DE"/>
    <w:rsid w:val="00405E37"/>
    <w:rsid w:val="00410D85"/>
    <w:rsid w:val="00415504"/>
    <w:rsid w:val="004170D0"/>
    <w:rsid w:val="00444137"/>
    <w:rsid w:val="00451EDA"/>
    <w:rsid w:val="004628CE"/>
    <w:rsid w:val="00474EEA"/>
    <w:rsid w:val="00475961"/>
    <w:rsid w:val="00475DD3"/>
    <w:rsid w:val="00484D43"/>
    <w:rsid w:val="004877A1"/>
    <w:rsid w:val="00492D32"/>
    <w:rsid w:val="00494893"/>
    <w:rsid w:val="004A29B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12832"/>
    <w:rsid w:val="00614FC5"/>
    <w:rsid w:val="00626AFC"/>
    <w:rsid w:val="00632F0C"/>
    <w:rsid w:val="00650AB4"/>
    <w:rsid w:val="00657BBC"/>
    <w:rsid w:val="006612C1"/>
    <w:rsid w:val="0066579B"/>
    <w:rsid w:val="00666804"/>
    <w:rsid w:val="00667AAB"/>
    <w:rsid w:val="00673404"/>
    <w:rsid w:val="0067746C"/>
    <w:rsid w:val="00693B22"/>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BFA"/>
    <w:rsid w:val="00945609"/>
    <w:rsid w:val="00946A17"/>
    <w:rsid w:val="00946C2F"/>
    <w:rsid w:val="009517D2"/>
    <w:rsid w:val="00955093"/>
    <w:rsid w:val="00956391"/>
    <w:rsid w:val="00957F0D"/>
    <w:rsid w:val="0096722B"/>
    <w:rsid w:val="00971148"/>
    <w:rsid w:val="009754FE"/>
    <w:rsid w:val="009758E3"/>
    <w:rsid w:val="0098295C"/>
    <w:rsid w:val="009B376C"/>
    <w:rsid w:val="009C4029"/>
    <w:rsid w:val="009D41CC"/>
    <w:rsid w:val="009E34DA"/>
    <w:rsid w:val="009F14C2"/>
    <w:rsid w:val="00A0267F"/>
    <w:rsid w:val="00A166E0"/>
    <w:rsid w:val="00A4452C"/>
    <w:rsid w:val="00A45039"/>
    <w:rsid w:val="00A5055D"/>
    <w:rsid w:val="00A515AE"/>
    <w:rsid w:val="00A717A1"/>
    <w:rsid w:val="00A822B4"/>
    <w:rsid w:val="00A86268"/>
    <w:rsid w:val="00A900C1"/>
    <w:rsid w:val="00A9395E"/>
    <w:rsid w:val="00AA2AB3"/>
    <w:rsid w:val="00AA66FC"/>
    <w:rsid w:val="00AB35ED"/>
    <w:rsid w:val="00AB5FA9"/>
    <w:rsid w:val="00AC077D"/>
    <w:rsid w:val="00AC1B33"/>
    <w:rsid w:val="00AC2DE7"/>
    <w:rsid w:val="00AD19E3"/>
    <w:rsid w:val="00AE063F"/>
    <w:rsid w:val="00AE2C87"/>
    <w:rsid w:val="00AF0990"/>
    <w:rsid w:val="00AF54BB"/>
    <w:rsid w:val="00AF7004"/>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7EBF"/>
    <w:rsid w:val="00BD1995"/>
    <w:rsid w:val="00BD5188"/>
    <w:rsid w:val="00C05522"/>
    <w:rsid w:val="00C05C91"/>
    <w:rsid w:val="00C10AE4"/>
    <w:rsid w:val="00C32B3F"/>
    <w:rsid w:val="00C3401D"/>
    <w:rsid w:val="00C414D1"/>
    <w:rsid w:val="00C47AE0"/>
    <w:rsid w:val="00C5322D"/>
    <w:rsid w:val="00C62A04"/>
    <w:rsid w:val="00C757A3"/>
    <w:rsid w:val="00C83800"/>
    <w:rsid w:val="00C86AC1"/>
    <w:rsid w:val="00C95FFF"/>
    <w:rsid w:val="00CB33B0"/>
    <w:rsid w:val="00CD31EE"/>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49D"/>
    <w:rsid w:val="00DC36B0"/>
    <w:rsid w:val="00DF7E6B"/>
    <w:rsid w:val="00E01FD6"/>
    <w:rsid w:val="00E10249"/>
    <w:rsid w:val="00E10758"/>
    <w:rsid w:val="00E10860"/>
    <w:rsid w:val="00E22336"/>
    <w:rsid w:val="00E23CE6"/>
    <w:rsid w:val="00E270D0"/>
    <w:rsid w:val="00E277D4"/>
    <w:rsid w:val="00E32354"/>
    <w:rsid w:val="00E424F5"/>
    <w:rsid w:val="00E474C7"/>
    <w:rsid w:val="00E53E80"/>
    <w:rsid w:val="00E5411C"/>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55A8"/>
    <w:rsid w:val="00F156D5"/>
    <w:rsid w:val="00F367BB"/>
    <w:rsid w:val="00F445EC"/>
    <w:rsid w:val="00F47287"/>
    <w:rsid w:val="00F52A4D"/>
    <w:rsid w:val="00F563AF"/>
    <w:rsid w:val="00F76114"/>
    <w:rsid w:val="00F77050"/>
    <w:rsid w:val="00F90604"/>
    <w:rsid w:val="00F934FF"/>
    <w:rsid w:val="00F979EB"/>
    <w:rsid w:val="00FA4491"/>
    <w:rsid w:val="00FA565C"/>
    <w:rsid w:val="00FB0327"/>
    <w:rsid w:val="00FB2FE5"/>
    <w:rsid w:val="00FB3680"/>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fcc-certification-in-mongo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fcc-certification-in-mongol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4964</TotalTime>
  <Pages>3</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327</cp:revision>
  <dcterms:created xsi:type="dcterms:W3CDTF">2026-06-05T06:15:00Z</dcterms:created>
  <dcterms:modified xsi:type="dcterms:W3CDTF">2026-07-28T05:29:00Z</dcterms:modified>
</cp:coreProperties>
</file>