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551" w:rsidRDefault="00720551" w:rsidP="00720551">
      <w:pPr>
        <w:pStyle w:val="Heading1"/>
        <w:spacing w:before="480" w:beforeAutospacing="0" w:after="120" w:afterAutospacing="0"/>
      </w:pPr>
      <w:r>
        <w:rPr>
          <w:rFonts w:ascii="Arial" w:hAnsi="Arial" w:cs="Arial"/>
          <w:color w:val="000000"/>
          <w:sz w:val="46"/>
          <w:szCs w:val="46"/>
        </w:rPr>
        <w:t>HIPAA Certification in Malaysia: Strengthening Healthcare Data Security and Privacy</w:t>
      </w:r>
    </w:p>
    <w:p w:rsidR="00720551" w:rsidRDefault="00720551" w:rsidP="00720551">
      <w:pPr>
        <w:pStyle w:val="NormalWeb"/>
        <w:spacing w:before="240" w:beforeAutospacing="0" w:after="240" w:afterAutospacing="0"/>
      </w:pPr>
      <w:r>
        <w:rPr>
          <w:rFonts w:ascii="Arial" w:hAnsi="Arial" w:cs="Arial"/>
          <w:color w:val="000000"/>
          <w:sz w:val="22"/>
          <w:szCs w:val="22"/>
        </w:rPr>
        <w:t>As healthcare organizations increasingly adopt digital technologies, protecting sensitive patient information has become a top priority. Hospitals, clinics, healthcare software providers, insurance companies, and medical service organizations must ensure that health data is handled securely and confidentially.</w:t>
      </w:r>
      <w:hyperlink r:id="rId6" w:history="1">
        <w:r>
          <w:rPr>
            <w:rStyle w:val="Hyperlink"/>
            <w:rFonts w:ascii="Arial" w:hAnsi="Arial" w:cs="Arial"/>
            <w:color w:val="1155CC"/>
            <w:sz w:val="22"/>
            <w:szCs w:val="22"/>
          </w:rPr>
          <w:t xml:space="preserve"> </w:t>
        </w:r>
        <w:r>
          <w:rPr>
            <w:rStyle w:val="Hyperlink"/>
            <w:rFonts w:ascii="Arial" w:hAnsi="Arial" w:cs="Arial"/>
            <w:b/>
            <w:bCs/>
            <w:color w:val="1155CC"/>
            <w:sz w:val="22"/>
            <w:szCs w:val="22"/>
          </w:rPr>
          <w:t>HIPAA Certification in Malaysia</w:t>
        </w:r>
      </w:hyperlink>
      <w:r>
        <w:rPr>
          <w:rFonts w:ascii="Arial" w:hAnsi="Arial" w:cs="Arial"/>
          <w:color w:val="000000"/>
          <w:sz w:val="22"/>
          <w:szCs w:val="22"/>
        </w:rPr>
        <w:t xml:space="preserve"> helps organizations implement internationally recognized best practices for safeguarding Protected Health Information (PHI), enhancing trust, and supporting compliance with global healthcare data security requirements.</w:t>
      </w:r>
    </w:p>
    <w:p w:rsidR="00720551" w:rsidRDefault="00720551" w:rsidP="00720551">
      <w:pPr>
        <w:pStyle w:val="NormalWeb"/>
        <w:spacing w:before="240" w:beforeAutospacing="0" w:after="240" w:afterAutospacing="0"/>
      </w:pPr>
      <w:r>
        <w:rPr>
          <w:rFonts w:ascii="Arial" w:hAnsi="Arial" w:cs="Arial"/>
          <w:color w:val="000000"/>
          <w:sz w:val="22"/>
          <w:szCs w:val="22"/>
        </w:rPr>
        <w:t xml:space="preserve">Although the </w:t>
      </w:r>
      <w:r>
        <w:rPr>
          <w:rFonts w:ascii="Arial" w:hAnsi="Arial" w:cs="Arial"/>
          <w:b/>
          <w:bCs/>
          <w:color w:val="000000"/>
          <w:sz w:val="22"/>
          <w:szCs w:val="22"/>
        </w:rPr>
        <w:t>Health Insurance Portability and Accountability Act (HIPAA)</w:t>
      </w:r>
      <w:r>
        <w:rPr>
          <w:rFonts w:ascii="Arial" w:hAnsi="Arial" w:cs="Arial"/>
          <w:color w:val="000000"/>
          <w:sz w:val="22"/>
          <w:szCs w:val="22"/>
        </w:rPr>
        <w:t xml:space="preserve"> is a United States regulation, Malaysian organizations that provide healthcare services to U.S.-based clients, process medical data, or support healthcare outsourcing projects often need to demonstrate HIPAA compliance.</w:t>
      </w:r>
    </w:p>
    <w:p w:rsidR="00720551" w:rsidRDefault="00720551" w:rsidP="00720551">
      <w:pPr>
        <w:pStyle w:val="Heading2"/>
        <w:spacing w:before="360" w:beforeAutospacing="0" w:after="80" w:afterAutospacing="0"/>
      </w:pPr>
      <w:r>
        <w:rPr>
          <w:rFonts w:ascii="Arial" w:hAnsi="Arial" w:cs="Arial"/>
          <w:color w:val="000000"/>
          <w:sz w:val="34"/>
          <w:szCs w:val="34"/>
        </w:rPr>
        <w:t>What is HIPAA Certification?</w:t>
      </w:r>
    </w:p>
    <w:p w:rsidR="00720551" w:rsidRDefault="00720551" w:rsidP="00720551">
      <w:pPr>
        <w:pStyle w:val="NormalWeb"/>
        <w:spacing w:before="240" w:beforeAutospacing="0" w:after="240" w:afterAutospacing="0"/>
      </w:pPr>
      <w:r>
        <w:rPr>
          <w:rFonts w:ascii="Arial" w:hAnsi="Arial" w:cs="Arial"/>
          <w:color w:val="000000"/>
          <w:sz w:val="22"/>
          <w:szCs w:val="22"/>
        </w:rPr>
        <w:t>HIPAA is a U.S. law designed to protect the privacy, security, and confidentiality of individuals' health information. While HIPAA itself does not issue official certifications, organizations can undergo HIPAA compliance assessments and implement security controls that align with its requirements.</w:t>
      </w:r>
    </w:p>
    <w:p w:rsidR="00720551" w:rsidRDefault="00720551" w:rsidP="00720551">
      <w:pPr>
        <w:pStyle w:val="NormalWeb"/>
        <w:spacing w:before="240" w:beforeAutospacing="0" w:after="240" w:afterAutospacing="0"/>
      </w:pPr>
      <w:r>
        <w:rPr>
          <w:rFonts w:ascii="Arial" w:hAnsi="Arial" w:cs="Arial"/>
          <w:color w:val="000000"/>
          <w:sz w:val="22"/>
          <w:szCs w:val="22"/>
        </w:rPr>
        <w:t>HIPAA focuses on protecting electronic Protected Health Information (</w:t>
      </w:r>
      <w:proofErr w:type="spellStart"/>
      <w:r>
        <w:rPr>
          <w:rFonts w:ascii="Arial" w:hAnsi="Arial" w:cs="Arial"/>
          <w:color w:val="000000"/>
          <w:sz w:val="22"/>
          <w:szCs w:val="22"/>
        </w:rPr>
        <w:t>ePHI</w:t>
      </w:r>
      <w:proofErr w:type="spellEnd"/>
      <w:r>
        <w:rPr>
          <w:rFonts w:ascii="Arial" w:hAnsi="Arial" w:cs="Arial"/>
          <w:color w:val="000000"/>
          <w:sz w:val="22"/>
          <w:szCs w:val="22"/>
        </w:rPr>
        <w:t>) through administrative, physical, and technical safeguards that reduce the risk of unauthorized access, disclosure, or data breaches.</w:t>
      </w:r>
    </w:p>
    <w:p w:rsidR="00720551" w:rsidRDefault="00720551" w:rsidP="00720551">
      <w:pPr>
        <w:pStyle w:val="Heading2"/>
        <w:spacing w:before="360" w:beforeAutospacing="0" w:after="80" w:afterAutospacing="0"/>
      </w:pPr>
      <w:r>
        <w:rPr>
          <w:rFonts w:ascii="Arial" w:hAnsi="Arial" w:cs="Arial"/>
          <w:color w:val="000000"/>
          <w:sz w:val="34"/>
          <w:szCs w:val="34"/>
        </w:rPr>
        <w:t>Why is HIPAA Important in Malaysia?</w:t>
      </w:r>
    </w:p>
    <w:p w:rsidR="00720551" w:rsidRDefault="00720551" w:rsidP="00720551">
      <w:pPr>
        <w:pStyle w:val="NormalWeb"/>
        <w:spacing w:before="240" w:beforeAutospacing="0" w:after="240" w:afterAutospacing="0"/>
      </w:pPr>
      <w:r>
        <w:rPr>
          <w:rFonts w:ascii="Arial" w:hAnsi="Arial" w:cs="Arial"/>
          <w:color w:val="000000"/>
          <w:sz w:val="22"/>
          <w:szCs w:val="22"/>
        </w:rPr>
        <w:t>Malaysia has become a growing destination for healthcare services, medical technology, software development, and business process outsourcing. Many organizations work with international healthcare providers and handle sensitive medical information on behalf of overseas clients.</w:t>
      </w:r>
    </w:p>
    <w:p w:rsidR="00720551" w:rsidRDefault="00720551" w:rsidP="00720551">
      <w:pPr>
        <w:pStyle w:val="NormalWeb"/>
        <w:spacing w:before="240" w:beforeAutospacing="0" w:after="240" w:afterAutospacing="0"/>
      </w:pPr>
      <w:r>
        <w:rPr>
          <w:rFonts w:ascii="Arial" w:hAnsi="Arial" w:cs="Arial"/>
          <w:color w:val="000000"/>
          <w:sz w:val="22"/>
          <w:szCs w:val="22"/>
        </w:rPr>
        <w:t>HIPAA compliance helps Malaysian organizations:</w:t>
      </w:r>
    </w:p>
    <w:p w:rsidR="00720551" w:rsidRDefault="00720551" w:rsidP="00720551">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 patient health information</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Build trust with international healthcare partners</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Strengthen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practices</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 the risk of data breaches</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Meet contractual and regulatory requirements</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 operational efficiency</w:t>
      </w:r>
    </w:p>
    <w:p w:rsidR="00720551" w:rsidRDefault="00720551" w:rsidP="00720551">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Demonstrate commitment to data privacy</w:t>
      </w:r>
    </w:p>
    <w:p w:rsidR="00720551" w:rsidRDefault="00720551" w:rsidP="00720551">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 expansion into global healthcare markets</w:t>
      </w:r>
    </w:p>
    <w:p w:rsidR="00720551" w:rsidRDefault="00720551" w:rsidP="00720551">
      <w:pPr>
        <w:pStyle w:val="NormalWeb"/>
        <w:spacing w:before="240" w:beforeAutospacing="0" w:after="240" w:afterAutospacing="0"/>
      </w:pPr>
      <w:r>
        <w:rPr>
          <w:rFonts w:ascii="Arial" w:hAnsi="Arial" w:cs="Arial"/>
          <w:color w:val="000000"/>
          <w:sz w:val="22"/>
          <w:szCs w:val="22"/>
        </w:rPr>
        <w:t>Implementing HIPAA best practices also enhances an organization's overall information security framework.</w:t>
      </w:r>
    </w:p>
    <w:p w:rsidR="00720551" w:rsidRDefault="00720551" w:rsidP="00720551">
      <w:pPr>
        <w:pStyle w:val="Heading2"/>
        <w:spacing w:before="360" w:beforeAutospacing="0" w:after="80" w:afterAutospacing="0"/>
      </w:pPr>
      <w:r>
        <w:rPr>
          <w:rFonts w:ascii="Arial" w:hAnsi="Arial" w:cs="Arial"/>
          <w:color w:val="000000"/>
          <w:sz w:val="34"/>
          <w:szCs w:val="34"/>
        </w:rPr>
        <w:lastRenderedPageBreak/>
        <w:t>Key HIPAA Requirements</w:t>
      </w:r>
    </w:p>
    <w:p w:rsidR="00720551" w:rsidRDefault="00720551" w:rsidP="00720551">
      <w:pPr>
        <w:pStyle w:val="NormalWeb"/>
        <w:spacing w:before="240" w:beforeAutospacing="0" w:after="240" w:afterAutospacing="0"/>
      </w:pPr>
      <w:r>
        <w:rPr>
          <w:rFonts w:ascii="Arial" w:hAnsi="Arial" w:cs="Arial"/>
          <w:color w:val="000000"/>
          <w:sz w:val="22"/>
          <w:szCs w:val="22"/>
        </w:rPr>
        <w:t>Organizations preparing for HIPAA compliance should establish strong security and privacy controls, including:</w:t>
      </w:r>
    </w:p>
    <w:p w:rsidR="00720551" w:rsidRDefault="00720551" w:rsidP="00720551">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Risk assessment and risk management</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control for patient information</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authentication and authorization</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encryption during storage and transmission</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Audit logs and activity monitoring</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Incident response and breach notification procedures</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Employee awareness and security training</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 associate agreements</w:t>
      </w:r>
    </w:p>
    <w:p w:rsidR="00720551" w:rsidRDefault="00720551" w:rsidP="00720551">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backup and disaster recovery plans</w:t>
      </w:r>
    </w:p>
    <w:p w:rsidR="00720551" w:rsidRDefault="00720551" w:rsidP="00720551">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Regular internal audits and continuous improvement</w:t>
      </w:r>
    </w:p>
    <w:p w:rsidR="00720551" w:rsidRDefault="00720551" w:rsidP="00720551">
      <w:pPr>
        <w:pStyle w:val="NormalWeb"/>
        <w:spacing w:before="240" w:beforeAutospacing="0" w:after="240" w:afterAutospacing="0"/>
      </w:pPr>
      <w:r>
        <w:rPr>
          <w:rFonts w:ascii="Arial" w:hAnsi="Arial" w:cs="Arial"/>
          <w:color w:val="000000"/>
          <w:sz w:val="22"/>
          <w:szCs w:val="22"/>
        </w:rPr>
        <w:t>These measures help organizations protect healthcare information while maintaining confidentiality, integrity, and availability.</w:t>
      </w:r>
    </w:p>
    <w:p w:rsidR="00720551" w:rsidRDefault="00720551" w:rsidP="00720551">
      <w:pPr>
        <w:pStyle w:val="Heading2"/>
        <w:spacing w:before="360" w:beforeAutospacing="0" w:after="80" w:afterAutospacing="0"/>
      </w:pPr>
      <w:r>
        <w:rPr>
          <w:rFonts w:ascii="Arial" w:hAnsi="Arial" w:cs="Arial"/>
          <w:color w:val="000000"/>
          <w:sz w:val="34"/>
          <w:szCs w:val="34"/>
        </w:rPr>
        <w:t>Benefits of HIPAA Certification</w:t>
      </w:r>
    </w:p>
    <w:p w:rsidR="00720551" w:rsidRDefault="00720551" w:rsidP="00720551">
      <w:pPr>
        <w:pStyle w:val="NormalWeb"/>
        <w:spacing w:before="240" w:beforeAutospacing="0" w:after="240" w:afterAutospacing="0"/>
      </w:pPr>
      <w:r>
        <w:rPr>
          <w:rFonts w:ascii="Arial" w:hAnsi="Arial" w:cs="Arial"/>
          <w:color w:val="000000"/>
          <w:sz w:val="22"/>
          <w:szCs w:val="22"/>
        </w:rPr>
        <w:t>Implementing HIPAA compliance practices offers several business advantages:</w:t>
      </w:r>
    </w:p>
    <w:p w:rsidR="00720551" w:rsidRDefault="00720551" w:rsidP="00720551">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protection of sensitive patient data</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customer and partner confidence</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Enhanced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posture</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security incidents</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compliance with healthcare industry requirements</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organizational reputation</w:t>
      </w:r>
    </w:p>
    <w:p w:rsidR="00720551" w:rsidRDefault="00720551" w:rsidP="00720551">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opportunities to work with international healthcare providers</w:t>
      </w:r>
    </w:p>
    <w:p w:rsidR="00720551" w:rsidRDefault="00720551" w:rsidP="00720551">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Improved operational consistency and risk management</w:t>
      </w:r>
    </w:p>
    <w:p w:rsidR="00720551" w:rsidRDefault="00720551" w:rsidP="00720551">
      <w:pPr>
        <w:pStyle w:val="NormalWeb"/>
        <w:spacing w:before="240" w:beforeAutospacing="0" w:after="240" w:afterAutospacing="0"/>
      </w:pPr>
      <w:r>
        <w:rPr>
          <w:rFonts w:ascii="Arial" w:hAnsi="Arial" w:cs="Arial"/>
          <w:color w:val="000000"/>
          <w:sz w:val="22"/>
          <w:szCs w:val="22"/>
        </w:rPr>
        <w:t>Organizations that prioritize healthcare data security gain a competitive advantage in today's digital healthcare environment.</w:t>
      </w:r>
    </w:p>
    <w:p w:rsidR="00720551" w:rsidRDefault="00720551" w:rsidP="00720551">
      <w:pPr>
        <w:pStyle w:val="Heading2"/>
        <w:spacing w:before="360" w:beforeAutospacing="0" w:after="80" w:afterAutospacing="0"/>
      </w:pPr>
      <w:r>
        <w:rPr>
          <w:rFonts w:ascii="Arial" w:hAnsi="Arial" w:cs="Arial"/>
          <w:color w:val="000000"/>
          <w:sz w:val="34"/>
          <w:szCs w:val="34"/>
        </w:rPr>
        <w:t>Industries That Can Benefit</w:t>
      </w:r>
    </w:p>
    <w:p w:rsidR="00720551" w:rsidRDefault="00720551" w:rsidP="00720551">
      <w:pPr>
        <w:pStyle w:val="NormalWeb"/>
        <w:spacing w:before="240" w:beforeAutospacing="0" w:after="240" w:afterAutospacing="0"/>
      </w:pPr>
      <w:r>
        <w:rPr>
          <w:rFonts w:ascii="Arial" w:hAnsi="Arial" w:cs="Arial"/>
          <w:color w:val="000000"/>
          <w:sz w:val="22"/>
          <w:szCs w:val="22"/>
        </w:rPr>
        <w:t>HIPAA compliance is beneficial for organizations such as:</w:t>
      </w:r>
    </w:p>
    <w:p w:rsidR="00720551" w:rsidRDefault="00720551" w:rsidP="00720551">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Hospitals and healthcare providers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Medical clinics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 insurance companies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software development companies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Telemedicine service providers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Medical billing companies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Cloud service providers supporting healthcare</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Business Process Outsourcing (BPO) companies</w:t>
      </w:r>
    </w:p>
    <w:p w:rsidR="00720551" w:rsidRDefault="00720551" w:rsidP="00720551">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Medical device software developers</w:t>
      </w:r>
    </w:p>
    <w:p w:rsidR="00720551" w:rsidRDefault="00720551" w:rsidP="00720551">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Health information management organizations</w:t>
      </w:r>
    </w:p>
    <w:p w:rsidR="00720551" w:rsidRDefault="00720551" w:rsidP="00720551">
      <w:pPr>
        <w:pStyle w:val="NormalWeb"/>
        <w:spacing w:before="240" w:beforeAutospacing="0" w:after="240" w:afterAutospacing="0"/>
      </w:pPr>
      <w:r>
        <w:rPr>
          <w:rFonts w:ascii="Arial" w:hAnsi="Arial" w:cs="Arial"/>
          <w:color w:val="000000"/>
          <w:sz w:val="22"/>
          <w:szCs w:val="22"/>
        </w:rPr>
        <w:t>Any organization handling patient health information can benefit from implementing HIPAA security and privacy controls.</w:t>
      </w:r>
    </w:p>
    <w:p w:rsidR="00720551" w:rsidRDefault="00720551" w:rsidP="00720551">
      <w:pPr>
        <w:pStyle w:val="Heading2"/>
        <w:spacing w:before="360" w:beforeAutospacing="0" w:after="80" w:afterAutospacing="0"/>
      </w:pPr>
      <w:r>
        <w:rPr>
          <w:rFonts w:ascii="Arial" w:hAnsi="Arial" w:cs="Arial"/>
          <w:color w:val="000000"/>
          <w:sz w:val="34"/>
          <w:szCs w:val="34"/>
        </w:rPr>
        <w:lastRenderedPageBreak/>
        <w:t>HIPAA Compliance Process</w:t>
      </w:r>
    </w:p>
    <w:p w:rsidR="00720551" w:rsidRDefault="00720551" w:rsidP="00720551">
      <w:pPr>
        <w:pStyle w:val="NormalWeb"/>
        <w:spacing w:before="240" w:beforeAutospacing="0" w:after="240" w:afterAutospacing="0"/>
      </w:pPr>
      <w:r>
        <w:rPr>
          <w:rFonts w:ascii="Arial" w:hAnsi="Arial" w:cs="Arial"/>
          <w:color w:val="000000"/>
          <w:sz w:val="22"/>
          <w:szCs w:val="22"/>
        </w:rPr>
        <w:t>The implementation process generally includes:</w:t>
      </w:r>
    </w:p>
    <w:p w:rsidR="00720551" w:rsidRDefault="00720551" w:rsidP="00720551">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Initial HIPAA gap assessment</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Risk analysis of healthcare information systems</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Development of privacy and security policies</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Implementation of administrative, technical, and physical safeguards</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Employee training and awareness programs</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Internal compliance audits</w:t>
      </w:r>
    </w:p>
    <w:p w:rsidR="00720551" w:rsidRDefault="00720551" w:rsidP="00720551">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Corrective action implementation</w:t>
      </w:r>
    </w:p>
    <w:p w:rsidR="00720551" w:rsidRDefault="00720551" w:rsidP="00720551">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Continuous monitoring and periodic compliance reviews</w:t>
      </w:r>
    </w:p>
    <w:p w:rsidR="00720551" w:rsidRDefault="00720551" w:rsidP="00720551">
      <w:pPr>
        <w:pStyle w:val="NormalWeb"/>
        <w:spacing w:before="240" w:beforeAutospacing="0" w:after="240" w:afterAutospacing="0"/>
      </w:pPr>
      <w:r>
        <w:rPr>
          <w:rFonts w:ascii="Arial" w:hAnsi="Arial" w:cs="Arial"/>
          <w:color w:val="000000"/>
          <w:sz w:val="22"/>
          <w:szCs w:val="22"/>
        </w:rPr>
        <w:t>A structured approach helps organizations maintain effective protection of sensitive healthcare information.</w:t>
      </w:r>
    </w:p>
    <w:p w:rsidR="00720551" w:rsidRDefault="00720551" w:rsidP="00720551">
      <w:pPr>
        <w:pStyle w:val="Heading2"/>
        <w:spacing w:before="360" w:beforeAutospacing="0" w:after="80" w:afterAutospacing="0"/>
      </w:pPr>
      <w:r>
        <w:rPr>
          <w:rFonts w:ascii="Arial" w:hAnsi="Arial" w:cs="Arial"/>
          <w:color w:val="000000"/>
          <w:sz w:val="34"/>
          <w:szCs w:val="34"/>
        </w:rPr>
        <w:t xml:space="preserve">Why Choose </w:t>
      </w:r>
      <w:proofErr w:type="spellStart"/>
      <w:r>
        <w:rPr>
          <w:rFonts w:ascii="Arial" w:hAnsi="Arial" w:cs="Arial"/>
          <w:color w:val="000000"/>
          <w:sz w:val="34"/>
          <w:szCs w:val="34"/>
        </w:rPr>
        <w:t>Certvalue</w:t>
      </w:r>
      <w:proofErr w:type="spellEnd"/>
      <w:r>
        <w:rPr>
          <w:rFonts w:ascii="Arial" w:hAnsi="Arial" w:cs="Arial"/>
          <w:color w:val="000000"/>
          <w:sz w:val="34"/>
          <w:szCs w:val="34"/>
        </w:rPr>
        <w:t>?</w:t>
      </w:r>
    </w:p>
    <w:p w:rsidR="00720551" w:rsidRDefault="00720551" w:rsidP="00720551">
      <w:pPr>
        <w:pStyle w:val="NormalWeb"/>
        <w:spacing w:before="240" w:beforeAutospacing="0" w:after="240" w:afterAutospacing="0"/>
      </w:pP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is a trusted certification consulting company that supports organizations in achieving HIPAA compliance readiness through expert consulting, documentation, implementation assistance, employee training, risk assessments, and audit preparation. Our experienced consultants help businesses establish practical security controls that protect healthcare data while meeting international client expectations and regulatory requirements.</w:t>
      </w:r>
    </w:p>
    <w:p w:rsidR="00720551" w:rsidRDefault="00720551" w:rsidP="00720551">
      <w:pPr>
        <w:pStyle w:val="Heading2"/>
        <w:spacing w:before="360" w:beforeAutospacing="0" w:after="80" w:afterAutospacing="0"/>
      </w:pPr>
      <w:r>
        <w:rPr>
          <w:rFonts w:ascii="Arial" w:hAnsi="Arial" w:cs="Arial"/>
          <w:color w:val="000000"/>
          <w:sz w:val="34"/>
          <w:szCs w:val="34"/>
        </w:rPr>
        <w:t>Conclusion</w:t>
      </w:r>
    </w:p>
    <w:p w:rsidR="00720551" w:rsidRDefault="00720551" w:rsidP="00720551">
      <w:pPr>
        <w:pStyle w:val="NormalWeb"/>
        <w:spacing w:before="240" w:beforeAutospacing="0" w:after="240" w:afterAutospacing="0"/>
      </w:pPr>
      <w:hyperlink r:id="rId7" w:history="1">
        <w:r>
          <w:rPr>
            <w:rStyle w:val="Hyperlink"/>
            <w:rFonts w:ascii="Arial" w:hAnsi="Arial" w:cs="Arial"/>
            <w:b/>
            <w:bCs/>
            <w:color w:val="1155CC"/>
            <w:sz w:val="22"/>
            <w:szCs w:val="22"/>
          </w:rPr>
          <w:t>HIPAA Certification in Malaysia</w:t>
        </w:r>
      </w:hyperlink>
      <w:r>
        <w:rPr>
          <w:rFonts w:ascii="Arial" w:hAnsi="Arial" w:cs="Arial"/>
          <w:color w:val="000000"/>
          <w:sz w:val="22"/>
          <w:szCs w:val="22"/>
        </w:rPr>
        <w:t xml:space="preserve"> is an excellent investment for organizations that manage or process healthcare information. By implementing HIPAA-compliant security and privacy practices, businesses can safeguard patient data, strengthen </w:t>
      </w:r>
      <w:proofErr w:type="spellStart"/>
      <w:r>
        <w:rPr>
          <w:rFonts w:ascii="Arial" w:hAnsi="Arial" w:cs="Arial"/>
          <w:color w:val="000000"/>
          <w:sz w:val="22"/>
          <w:szCs w:val="22"/>
        </w:rPr>
        <w:t>cybersecurity</w:t>
      </w:r>
      <w:proofErr w:type="spellEnd"/>
      <w:r>
        <w:rPr>
          <w:rFonts w:ascii="Arial" w:hAnsi="Arial" w:cs="Arial"/>
          <w:color w:val="000000"/>
          <w:sz w:val="22"/>
          <w:szCs w:val="22"/>
        </w:rPr>
        <w:t>, improve customer confidence, and expand opportunities in the global healthcare industry. A strong commitment to healthcare data protection not only minimizes security risks but also supports long-term business growth and operational excellence.</w:t>
      </w:r>
    </w:p>
    <w:p w:rsidR="008C5F33" w:rsidRPr="00720551" w:rsidRDefault="008C5F33" w:rsidP="00720551"/>
    <w:sectPr w:rsidR="008C5F33" w:rsidRPr="00720551"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37141"/>
    <w:multiLevelType w:val="multilevel"/>
    <w:tmpl w:val="59FA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050BA3"/>
    <w:multiLevelType w:val="multilevel"/>
    <w:tmpl w:val="44F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D65FE6"/>
    <w:multiLevelType w:val="multilevel"/>
    <w:tmpl w:val="90B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C7FA7"/>
    <w:multiLevelType w:val="multilevel"/>
    <w:tmpl w:val="EF7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8B4864"/>
    <w:multiLevelType w:val="multilevel"/>
    <w:tmpl w:val="B59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DA6134"/>
    <w:multiLevelType w:val="multilevel"/>
    <w:tmpl w:val="AFEC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C44454"/>
    <w:multiLevelType w:val="multilevel"/>
    <w:tmpl w:val="2D1A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F02E85"/>
    <w:multiLevelType w:val="multilevel"/>
    <w:tmpl w:val="E24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DC158C"/>
    <w:multiLevelType w:val="multilevel"/>
    <w:tmpl w:val="861A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211216"/>
    <w:multiLevelType w:val="multilevel"/>
    <w:tmpl w:val="030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1"/>
  </w:num>
  <w:num w:numId="4">
    <w:abstractNumId w:val="16"/>
  </w:num>
  <w:num w:numId="5">
    <w:abstractNumId w:val="0"/>
  </w:num>
  <w:num w:numId="6">
    <w:abstractNumId w:val="9"/>
  </w:num>
  <w:num w:numId="7">
    <w:abstractNumId w:val="8"/>
  </w:num>
  <w:num w:numId="8">
    <w:abstractNumId w:val="18"/>
  </w:num>
  <w:num w:numId="9">
    <w:abstractNumId w:val="19"/>
  </w:num>
  <w:num w:numId="10">
    <w:abstractNumId w:val="3"/>
  </w:num>
  <w:num w:numId="11">
    <w:abstractNumId w:val="12"/>
  </w:num>
  <w:num w:numId="12">
    <w:abstractNumId w:val="15"/>
  </w:num>
  <w:num w:numId="13">
    <w:abstractNumId w:val="7"/>
  </w:num>
  <w:num w:numId="14">
    <w:abstractNumId w:val="14"/>
  </w:num>
  <w:num w:numId="15">
    <w:abstractNumId w:val="2"/>
  </w:num>
  <w:num w:numId="16">
    <w:abstractNumId w:val="21"/>
  </w:num>
  <w:num w:numId="17">
    <w:abstractNumId w:val="10"/>
  </w:num>
  <w:num w:numId="18">
    <w:abstractNumId w:val="5"/>
  </w:num>
  <w:num w:numId="19">
    <w:abstractNumId w:val="13"/>
  </w:num>
  <w:num w:numId="20">
    <w:abstractNumId w:val="1"/>
  </w:num>
  <w:num w:numId="21">
    <w:abstractNumId w:val="6"/>
  </w:num>
  <w:num w:numId="22">
    <w:abstractNumId w:val="2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38E1"/>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20551"/>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546"/>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0850551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4620416">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hipaa-certification-in-malays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hipaa-certification-in-malays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2026-07-13T05:19:00Z</dcterms:created>
  <dcterms:modified xsi:type="dcterms:W3CDTF">2026-07-13T05:19:00Z</dcterms:modified>
</cp:coreProperties>
</file>