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2A339" w14:textId="77777777" w:rsidR="005B3093" w:rsidRDefault="005B3093" w:rsidP="005B3093">
      <w:pPr>
        <w:pStyle w:val="Header"/>
      </w:pPr>
      <w:r>
        <w:rPr>
          <w:noProof/>
        </w:rPr>
        <w:drawing>
          <wp:anchor distT="0" distB="0" distL="114300" distR="114300" simplePos="0" relativeHeight="251659264" behindDoc="0" locked="0" layoutInCell="1" allowOverlap="1" wp14:anchorId="541906A8" wp14:editId="5F21334C">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5B3093" w:rsidRPr="00A77737" w14:paraId="2AF58CCD" w14:textId="77777777" w:rsidTr="00A523B5">
        <w:tc>
          <w:tcPr>
            <w:tcW w:w="3192" w:type="dxa"/>
          </w:tcPr>
          <w:p w14:paraId="047C9E19" w14:textId="77777777" w:rsidR="005B3093" w:rsidRDefault="005B3093" w:rsidP="00A523B5">
            <w:pPr>
              <w:pStyle w:val="Header"/>
            </w:pPr>
            <w:r>
              <w:t>Process and Procedure Names</w:t>
            </w:r>
            <w:r w:rsidRPr="00A77737">
              <w:t>:</w:t>
            </w:r>
          </w:p>
          <w:p w14:paraId="3BC9D722" w14:textId="77777777" w:rsidR="005B3093" w:rsidRDefault="005B3093" w:rsidP="00A523B5">
            <w:pPr>
              <w:pStyle w:val="Header"/>
              <w:numPr>
                <w:ilvl w:val="0"/>
                <w:numId w:val="7"/>
              </w:numPr>
              <w:ind w:left="330" w:hanging="270"/>
            </w:pPr>
            <w:r>
              <w:t xml:space="preserve">Process: </w:t>
            </w:r>
            <w:r w:rsidRPr="00F94EA1">
              <w:t>IT Management Operating System</w:t>
            </w:r>
          </w:p>
          <w:p w14:paraId="494F1A14" w14:textId="77777777" w:rsidR="005B3093" w:rsidRPr="00A77737" w:rsidRDefault="005B3093" w:rsidP="00A523B5">
            <w:pPr>
              <w:pStyle w:val="Header"/>
              <w:numPr>
                <w:ilvl w:val="0"/>
                <w:numId w:val="7"/>
              </w:numPr>
              <w:ind w:left="330" w:hanging="270"/>
            </w:pPr>
            <w:r>
              <w:t>Procedure: HUE within IT Waterfall/Agile Projects</w:t>
            </w:r>
          </w:p>
        </w:tc>
        <w:tc>
          <w:tcPr>
            <w:tcW w:w="3192" w:type="dxa"/>
            <w:vMerge w:val="restart"/>
          </w:tcPr>
          <w:p w14:paraId="7AA84C3A" w14:textId="77777777" w:rsidR="005B3093" w:rsidRDefault="005B3093" w:rsidP="00A523B5">
            <w:pPr>
              <w:pStyle w:val="Header"/>
            </w:pPr>
            <w:r>
              <w:t>Work Instruction Name</w:t>
            </w:r>
            <w:r w:rsidRPr="00A77737">
              <w:t>:</w:t>
            </w:r>
            <w:r>
              <w:t xml:space="preserve"> </w:t>
            </w:r>
          </w:p>
          <w:p w14:paraId="25813A8B" w14:textId="77777777" w:rsidR="005B3093" w:rsidRPr="00A77737" w:rsidRDefault="005B3093" w:rsidP="00A523B5">
            <w:pPr>
              <w:pStyle w:val="Header"/>
            </w:pPr>
            <w:r>
              <w:t>Stakeholder Mapping</w:t>
            </w:r>
          </w:p>
          <w:p w14:paraId="69AFA881" w14:textId="77777777" w:rsidR="005B3093" w:rsidRPr="00A77737" w:rsidRDefault="005B3093" w:rsidP="00A523B5">
            <w:pPr>
              <w:pStyle w:val="Header"/>
            </w:pPr>
          </w:p>
          <w:p w14:paraId="12E05E0B" w14:textId="77777777" w:rsidR="005B3093" w:rsidRPr="00A77737" w:rsidRDefault="005B3093" w:rsidP="00A523B5">
            <w:pPr>
              <w:pStyle w:val="Header"/>
              <w:jc w:val="center"/>
            </w:pPr>
          </w:p>
        </w:tc>
        <w:tc>
          <w:tcPr>
            <w:tcW w:w="3192" w:type="dxa"/>
          </w:tcPr>
          <w:p w14:paraId="4484852B" w14:textId="64900799" w:rsidR="005B3093" w:rsidRPr="00A77737" w:rsidRDefault="005B3093" w:rsidP="00A523B5">
            <w:pPr>
              <w:pStyle w:val="Header"/>
            </w:pPr>
            <w:r w:rsidRPr="00A77737">
              <w:t>Effective Date</w:t>
            </w:r>
            <w:r w:rsidRPr="00435784">
              <w:t>: 20</w:t>
            </w:r>
            <w:r w:rsidR="005279A2">
              <w:t>-Mar-</w:t>
            </w:r>
            <w:r w:rsidRPr="00435784">
              <w:t>2017</w:t>
            </w:r>
          </w:p>
        </w:tc>
      </w:tr>
      <w:tr w:rsidR="005B3093" w:rsidRPr="00A77737" w14:paraId="424C4F90" w14:textId="77777777" w:rsidTr="00A523B5">
        <w:tc>
          <w:tcPr>
            <w:tcW w:w="3192" w:type="dxa"/>
          </w:tcPr>
          <w:p w14:paraId="29276792" w14:textId="77777777" w:rsidR="005B3093" w:rsidRPr="00A77737" w:rsidRDefault="005B3093" w:rsidP="00A523B5">
            <w:pPr>
              <w:pStyle w:val="Header"/>
            </w:pPr>
            <w:r>
              <w:t>Work Instruction</w:t>
            </w:r>
            <w:r w:rsidRPr="00A77737">
              <w:t xml:space="preserve"> Owner:</w:t>
            </w:r>
          </w:p>
          <w:p w14:paraId="67BD105F" w14:textId="77777777" w:rsidR="005B3093" w:rsidRPr="00F94EA1" w:rsidRDefault="005B3093" w:rsidP="00A523B5">
            <w:pPr>
              <w:pStyle w:val="Header"/>
              <w:rPr>
                <w:color w:val="000000" w:themeColor="text1"/>
              </w:rPr>
            </w:pPr>
            <w:r w:rsidRPr="00F94EA1">
              <w:rPr>
                <w:color w:val="000000" w:themeColor="text1"/>
              </w:rPr>
              <w:t>Tobias Komischke</w:t>
            </w:r>
          </w:p>
          <w:p w14:paraId="5B29FF86" w14:textId="77777777" w:rsidR="005B3093" w:rsidRPr="00A77737" w:rsidRDefault="005B3093" w:rsidP="00A523B5">
            <w:pPr>
              <w:pStyle w:val="Header"/>
            </w:pPr>
          </w:p>
        </w:tc>
        <w:tc>
          <w:tcPr>
            <w:tcW w:w="3192" w:type="dxa"/>
            <w:vMerge/>
          </w:tcPr>
          <w:p w14:paraId="753CB0E9" w14:textId="77777777" w:rsidR="005B3093" w:rsidRPr="00A77737" w:rsidRDefault="005B3093" w:rsidP="00A523B5">
            <w:pPr>
              <w:pStyle w:val="Header"/>
            </w:pPr>
          </w:p>
        </w:tc>
        <w:tc>
          <w:tcPr>
            <w:tcW w:w="3192" w:type="dxa"/>
          </w:tcPr>
          <w:p w14:paraId="345BD6CD" w14:textId="2AA35DB1" w:rsidR="005B3093" w:rsidRPr="00A77737" w:rsidRDefault="005B3093" w:rsidP="00A523B5">
            <w:pPr>
              <w:pStyle w:val="Header"/>
            </w:pPr>
            <w:r w:rsidRPr="00A77737">
              <w:t>Revision Date</w:t>
            </w:r>
            <w:r w:rsidRPr="00435784">
              <w:t xml:space="preserve">: </w:t>
            </w:r>
            <w:r w:rsidR="00F86066">
              <w:t>0</w:t>
            </w:r>
            <w:r w:rsidR="005279A2">
              <w:t>8-Dec-</w:t>
            </w:r>
            <w:r>
              <w:t>2017</w:t>
            </w:r>
          </w:p>
        </w:tc>
      </w:tr>
    </w:tbl>
    <w:p w14:paraId="04952008"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67FA88C7" w14:textId="77777777" w:rsidR="005B3093" w:rsidRPr="00983921" w:rsidRDefault="005B3093" w:rsidP="005B3093">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115E2B23"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p>
    <w:p w14:paraId="64A9A652" w14:textId="7883FABB" w:rsidR="005B3093" w:rsidRPr="00302BCB" w:rsidRDefault="005B3093" w:rsidP="005B3093">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Identify and prioritize those roles who have a stake in or are affected by the solution; document their key characteristics. HUE</w:t>
      </w:r>
      <w:r w:rsidRPr="00217A1A">
        <w:rPr>
          <w:rFonts w:ascii="Arial" w:eastAsia="Times New Roman" w:hAnsi="Arial" w:cs="Arial"/>
          <w:bCs/>
          <w:color w:val="000000" w:themeColor="text1"/>
          <w:sz w:val="24"/>
          <w:szCs w:val="24"/>
          <w:lang w:val="en-ZW"/>
        </w:rPr>
        <w:t xml:space="preserve"> training </w:t>
      </w:r>
      <w:r>
        <w:rPr>
          <w:rFonts w:ascii="Arial" w:eastAsia="Times New Roman" w:hAnsi="Arial" w:cs="Arial"/>
          <w:bCs/>
          <w:color w:val="000000" w:themeColor="text1"/>
          <w:sz w:val="24"/>
          <w:szCs w:val="24"/>
          <w:lang w:val="en-ZW"/>
        </w:rPr>
        <w:t xml:space="preserve">is a prerequisite: </w:t>
      </w:r>
      <w:hyperlink r:id="rId13" w:history="1">
        <w:r w:rsidRPr="007505EF">
          <w:rPr>
            <w:rStyle w:val="Hyperlink"/>
            <w:rFonts w:ascii="Arial" w:eastAsia="Times New Roman" w:hAnsi="Arial" w:cs="Arial"/>
            <w:bCs/>
            <w:sz w:val="24"/>
            <w:szCs w:val="24"/>
            <w:lang w:val="en-ZW"/>
          </w:rPr>
          <w:t>Stakeholder Mapping Training</w:t>
        </w:r>
      </w:hyperlink>
      <w:r>
        <w:rPr>
          <w:rFonts w:ascii="Arial" w:eastAsia="Times New Roman" w:hAnsi="Arial" w:cs="Arial"/>
          <w:bCs/>
          <w:color w:val="000000" w:themeColor="text1"/>
          <w:sz w:val="24"/>
          <w:szCs w:val="24"/>
          <w:lang w:val="en-ZW"/>
        </w:rPr>
        <w:t>.</w:t>
      </w:r>
    </w:p>
    <w:p w14:paraId="5B5E7200" w14:textId="77777777" w:rsidR="005B3093" w:rsidRPr="00302BCB" w:rsidRDefault="005B3093" w:rsidP="005B3093">
      <w:pPr>
        <w:spacing w:after="0" w:line="240" w:lineRule="auto"/>
        <w:textAlignment w:val="top"/>
        <w:rPr>
          <w:rFonts w:ascii="Arial" w:eastAsia="Times New Roman" w:hAnsi="Arial" w:cs="Arial"/>
          <w:color w:val="000000" w:themeColor="text1"/>
          <w:sz w:val="24"/>
          <w:szCs w:val="24"/>
          <w:lang w:val="en-ZW"/>
        </w:rPr>
      </w:pPr>
    </w:p>
    <w:p w14:paraId="51485E83" w14:textId="77777777" w:rsidR="005B3093" w:rsidRPr="00302BCB" w:rsidRDefault="005B3093" w:rsidP="005B3093">
      <w:pPr>
        <w:spacing w:after="0" w:line="240" w:lineRule="auto"/>
        <w:textAlignment w:val="top"/>
        <w:rPr>
          <w:rFonts w:ascii="Arial" w:eastAsia="Times New Roman" w:hAnsi="Arial" w:cs="Arial"/>
          <w:color w:val="000000" w:themeColor="text1"/>
          <w:sz w:val="24"/>
          <w:szCs w:val="24"/>
          <w:lang w:val="en-ZW"/>
        </w:rPr>
      </w:pPr>
    </w:p>
    <w:p w14:paraId="605EB2BC" w14:textId="77777777" w:rsidR="005B3093" w:rsidRDefault="005B3093" w:rsidP="005B3093">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2BFBCCC3" w14:textId="77777777" w:rsidR="005B3093" w:rsidRPr="00F94EA1" w:rsidRDefault="005B3093" w:rsidP="005B3093">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This work instruction is for executing Stakeholder Mapping.</w:t>
      </w:r>
    </w:p>
    <w:p w14:paraId="75EB0EFB" w14:textId="77777777" w:rsidR="005B3093" w:rsidRDefault="005B3093" w:rsidP="005B3093">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55AAB196" w14:textId="77777777" w:rsidR="005B3093" w:rsidRDefault="005B3093" w:rsidP="005B3093">
      <w:pPr>
        <w:spacing w:after="0" w:line="240" w:lineRule="auto"/>
        <w:textAlignment w:val="top"/>
        <w:rPr>
          <w:rFonts w:ascii="Arial" w:eastAsia="Times New Roman" w:hAnsi="Arial" w:cs="Arial"/>
          <w:color w:val="000000" w:themeColor="text1"/>
          <w:sz w:val="24"/>
          <w:szCs w:val="24"/>
          <w:lang w:val="en-ZW"/>
        </w:rPr>
      </w:pPr>
    </w:p>
    <w:p w14:paraId="106BB1D2" w14:textId="77777777" w:rsidR="005B3093" w:rsidRDefault="005B3093" w:rsidP="005B3093">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0E916F1A"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1"/>
        <w:gridCol w:w="2160"/>
        <w:gridCol w:w="5670"/>
      </w:tblGrid>
      <w:tr w:rsidR="005B3093" w:rsidRPr="00006F9B" w14:paraId="0C68FB88" w14:textId="77777777" w:rsidTr="00A523B5">
        <w:trPr>
          <w:trHeight w:val="332"/>
        </w:trPr>
        <w:tc>
          <w:tcPr>
            <w:tcW w:w="1304" w:type="dxa"/>
          </w:tcPr>
          <w:p w14:paraId="7C5FF98E" w14:textId="77777777" w:rsidR="005B3093" w:rsidRDefault="005B3093" w:rsidP="00A523B5">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08F5B6DF" w14:textId="77777777" w:rsidR="005B3093" w:rsidRDefault="005B3093" w:rsidP="00A523B5">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55754D45" w14:textId="77777777" w:rsidR="005B3093" w:rsidRPr="00006F9B" w:rsidRDefault="005B3093" w:rsidP="00A523B5">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10223C1E" w14:textId="77777777" w:rsidR="005B3093" w:rsidRPr="00006F9B" w:rsidRDefault="005B3093" w:rsidP="00A523B5">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5B3093" w:rsidRPr="00302BCB" w14:paraId="138D59C1" w14:textId="77777777" w:rsidTr="00A523B5">
        <w:tc>
          <w:tcPr>
            <w:tcW w:w="1304" w:type="dxa"/>
          </w:tcPr>
          <w:p w14:paraId="32863F76"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633D6E67" w14:textId="77777777" w:rsidR="005B3093" w:rsidRDefault="005B3093" w:rsidP="00A523B5">
            <w:pPr>
              <w:spacing w:after="0" w:line="240" w:lineRule="auto"/>
              <w:rPr>
                <w:rFonts w:ascii="Arial" w:eastAsia="Times New Roman" w:hAnsi="Arial" w:cs="Arial"/>
                <w:color w:val="000000" w:themeColor="text1"/>
                <w:sz w:val="24"/>
                <w:szCs w:val="24"/>
                <w:lang w:val="en-ZW"/>
              </w:rPr>
            </w:pPr>
            <w:r w:rsidRPr="00F94EA1">
              <w:rPr>
                <w:rFonts w:ascii="Arial" w:eastAsia="Times New Roman" w:hAnsi="Arial" w:cs="Arial"/>
                <w:color w:val="000000" w:themeColor="text1"/>
                <w:sz w:val="24"/>
                <w:szCs w:val="24"/>
                <w:lang w:val="en-ZW"/>
              </w:rPr>
              <w:t>Identify participants for the stakeholder mapping, e.g. project manager, SMEs, users</w:t>
            </w:r>
          </w:p>
          <w:p w14:paraId="46C14BC5" w14:textId="77777777" w:rsidR="005B3093" w:rsidRPr="00F94EA1"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0084A30E"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7B70056E" w14:textId="77777777" w:rsidR="005B3093" w:rsidRPr="006C2C73" w:rsidRDefault="005B3093" w:rsidP="00A523B5">
            <w:pPr>
              <w:spacing w:after="0" w:line="240" w:lineRule="auto"/>
              <w:rPr>
                <w:rFonts w:ascii="Arial" w:eastAsia="Times New Roman" w:hAnsi="Arial" w:cs="Arial"/>
                <w:color w:val="FF0000"/>
                <w:sz w:val="24"/>
                <w:szCs w:val="24"/>
                <w:lang w:val="en-ZW"/>
              </w:rPr>
            </w:pPr>
          </w:p>
        </w:tc>
      </w:tr>
      <w:tr w:rsidR="005B3093" w:rsidRPr="00302BCB" w14:paraId="0DAC4DDF" w14:textId="77777777" w:rsidTr="00A523B5">
        <w:tc>
          <w:tcPr>
            <w:tcW w:w="1304" w:type="dxa"/>
          </w:tcPr>
          <w:p w14:paraId="30B90BD1"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46072E70"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Invite participants to stakeholder mapping meeting. This meeting should be ideally face-to-face. If not possible, the next best </w:t>
            </w:r>
            <w:r>
              <w:rPr>
                <w:rFonts w:ascii="Arial" w:eastAsia="Times New Roman" w:hAnsi="Arial" w:cs="Arial"/>
                <w:color w:val="000000" w:themeColor="text1"/>
                <w:sz w:val="24"/>
                <w:szCs w:val="24"/>
                <w:lang w:val="en-ZW"/>
              </w:rPr>
              <w:lastRenderedPageBreak/>
              <w:t>solution would be a Skype call with screen sharing</w:t>
            </w:r>
          </w:p>
          <w:p w14:paraId="1C8D4C8A" w14:textId="77777777" w:rsidR="005B3093" w:rsidRPr="00F94EA1"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73BE1967"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Project Manager</w:t>
            </w:r>
          </w:p>
        </w:tc>
        <w:tc>
          <w:tcPr>
            <w:tcW w:w="5670" w:type="dxa"/>
            <w:shd w:val="clear" w:color="auto" w:fill="auto"/>
            <w:tcMar>
              <w:top w:w="0" w:type="dxa"/>
              <w:left w:w="108" w:type="dxa"/>
              <w:bottom w:w="0" w:type="dxa"/>
              <w:right w:w="108" w:type="dxa"/>
            </w:tcMar>
          </w:tcPr>
          <w:p w14:paraId="5EE18B5D"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p>
        </w:tc>
      </w:tr>
      <w:tr w:rsidR="005B3093" w:rsidRPr="00302BCB" w14:paraId="7B76B8F1" w14:textId="77777777" w:rsidTr="00A523B5">
        <w:tc>
          <w:tcPr>
            <w:tcW w:w="1304" w:type="dxa"/>
          </w:tcPr>
          <w:p w14:paraId="26342ABF"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3A58A6D9"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 meeting, l</w:t>
            </w:r>
            <w:r w:rsidRPr="00334882">
              <w:rPr>
                <w:rFonts w:ascii="Arial" w:eastAsia="Times New Roman" w:hAnsi="Arial" w:cs="Arial"/>
                <w:color w:val="000000" w:themeColor="text1"/>
                <w:sz w:val="24"/>
                <w:szCs w:val="24"/>
                <w:lang w:val="en-ZW"/>
              </w:rPr>
              <w:t xml:space="preserve">ist all </w:t>
            </w:r>
            <w:r>
              <w:rPr>
                <w:rFonts w:ascii="Arial" w:eastAsia="Times New Roman" w:hAnsi="Arial" w:cs="Arial"/>
                <w:color w:val="000000" w:themeColor="text1"/>
                <w:sz w:val="24"/>
                <w:szCs w:val="24"/>
                <w:lang w:val="en-ZW"/>
              </w:rPr>
              <w:t xml:space="preserve">roles </w:t>
            </w:r>
            <w:r w:rsidRPr="00334882">
              <w:rPr>
                <w:rFonts w:ascii="Arial" w:eastAsia="Times New Roman" w:hAnsi="Arial" w:cs="Arial"/>
                <w:color w:val="000000" w:themeColor="text1"/>
                <w:sz w:val="24"/>
                <w:szCs w:val="24"/>
                <w:lang w:val="en-ZW"/>
              </w:rPr>
              <w:t xml:space="preserve">that </w:t>
            </w:r>
            <w:r>
              <w:rPr>
                <w:rFonts w:ascii="Arial" w:eastAsia="Times New Roman" w:hAnsi="Arial" w:cs="Arial"/>
                <w:color w:val="000000" w:themeColor="text1"/>
                <w:sz w:val="24"/>
                <w:szCs w:val="24"/>
                <w:lang w:val="en-ZW"/>
              </w:rPr>
              <w:t>are being impacted by the solution targeted in this project, i.e. those roles that are critical to the success of the project. Note that these stakeholders include users.</w:t>
            </w:r>
          </w:p>
          <w:p w14:paraId="760594EA" w14:textId="77777777" w:rsidR="005B3093" w:rsidRDefault="005B3093" w:rsidP="00A523B5">
            <w:pPr>
              <w:spacing w:after="0" w:line="240" w:lineRule="auto"/>
              <w:rPr>
                <w:rFonts w:ascii="Arial" w:eastAsia="Times New Roman" w:hAnsi="Arial" w:cs="Arial"/>
                <w:color w:val="000000" w:themeColor="text1"/>
                <w:sz w:val="24"/>
                <w:szCs w:val="24"/>
                <w:lang w:val="en-ZW"/>
              </w:rPr>
            </w:pPr>
          </w:p>
          <w:p w14:paraId="4F2EDD27"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Sketch each different role as a silhouette.</w:t>
            </w:r>
          </w:p>
          <w:p w14:paraId="53E6FCA8" w14:textId="77777777" w:rsidR="005B3093" w:rsidRDefault="005B3093" w:rsidP="00A523B5">
            <w:pPr>
              <w:spacing w:after="0" w:line="240" w:lineRule="auto"/>
              <w:rPr>
                <w:rFonts w:ascii="Arial" w:eastAsia="Times New Roman" w:hAnsi="Arial" w:cs="Arial"/>
                <w:color w:val="000000" w:themeColor="text1"/>
                <w:sz w:val="24"/>
                <w:szCs w:val="24"/>
                <w:lang w:val="en-ZW"/>
              </w:rPr>
            </w:pPr>
          </w:p>
          <w:p w14:paraId="5F778A8D"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For physical meetings, put each role and silhouette on post-it notes.</w:t>
            </w:r>
          </w:p>
          <w:p w14:paraId="080B350B" w14:textId="77777777" w:rsidR="005B3093" w:rsidRDefault="005B3093" w:rsidP="00A523B5">
            <w:pPr>
              <w:spacing w:after="0" w:line="240" w:lineRule="auto"/>
              <w:rPr>
                <w:rFonts w:ascii="Arial" w:eastAsia="Times New Roman" w:hAnsi="Arial" w:cs="Arial"/>
                <w:color w:val="000000" w:themeColor="text1"/>
                <w:sz w:val="24"/>
                <w:szCs w:val="24"/>
                <w:lang w:val="en-ZW"/>
              </w:rPr>
            </w:pPr>
          </w:p>
          <w:p w14:paraId="30FE971A" w14:textId="77777777" w:rsidR="005B3093" w:rsidRDefault="005B3093" w:rsidP="00A523B5">
            <w:pPr>
              <w:spacing w:after="0" w:line="240" w:lineRule="auto"/>
              <w:rPr>
                <w:rStyle w:val="Hyperlink"/>
                <w:rFonts w:ascii="Arial" w:eastAsia="Arial,Times New Roman" w:hAnsi="Arial" w:cs="Arial"/>
                <w:sz w:val="24"/>
                <w:szCs w:val="24"/>
                <w:lang w:val="en-ZW"/>
              </w:rPr>
            </w:pPr>
            <w:r>
              <w:rPr>
                <w:rFonts w:ascii="Arial" w:eastAsia="Times New Roman" w:hAnsi="Arial" w:cs="Arial"/>
                <w:color w:val="000000" w:themeColor="text1"/>
                <w:sz w:val="24"/>
                <w:szCs w:val="24"/>
                <w:lang w:val="en-ZW"/>
              </w:rPr>
              <w:t xml:space="preserve">For Skype meetings, </w:t>
            </w:r>
            <w:r>
              <w:rPr>
                <w:rFonts w:ascii="Arial" w:eastAsia="Arial,Times New Roman" w:hAnsi="Arial" w:cs="Arial"/>
                <w:color w:val="000000" w:themeColor="text1"/>
                <w:sz w:val="24"/>
                <w:szCs w:val="24"/>
                <w:lang w:val="en-ZW"/>
              </w:rPr>
              <w:t>feel free to</w:t>
            </w:r>
            <w:r w:rsidRPr="007505EF">
              <w:rPr>
                <w:rFonts w:ascii="Arial" w:eastAsia="Arial,Times New Roman" w:hAnsi="Arial" w:cs="Arial"/>
                <w:color w:val="000000" w:themeColor="text1"/>
                <w:sz w:val="24"/>
                <w:szCs w:val="24"/>
                <w:lang w:val="en-ZW"/>
              </w:rPr>
              <w:t xml:space="preserve"> use the </w:t>
            </w:r>
            <w:hyperlink r:id="rId14" w:history="1">
              <w:r w:rsidRPr="00727E60">
                <w:rPr>
                  <w:rStyle w:val="Hyperlink"/>
                  <w:rFonts w:ascii="Arial" w:eastAsia="Arial,Times New Roman" w:hAnsi="Arial" w:cs="Arial"/>
                  <w:sz w:val="24"/>
                  <w:szCs w:val="24"/>
                  <w:lang w:val="en-ZW"/>
                </w:rPr>
                <w:t>Bullseye Diagram Template.</w:t>
              </w:r>
            </w:hyperlink>
          </w:p>
          <w:p w14:paraId="31F78B73" w14:textId="77777777" w:rsidR="005B3093" w:rsidRPr="00F94EA1"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00AD8DCD"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1D25AED7"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w:t>
            </w:r>
          </w:p>
          <w:p w14:paraId="49B13EE1" w14:textId="77777777" w:rsidR="005B3093" w:rsidRDefault="005B3093" w:rsidP="00A523B5">
            <w:pPr>
              <w:spacing w:after="0" w:line="240" w:lineRule="auto"/>
              <w:rPr>
                <w:noProof/>
              </w:rPr>
            </w:pPr>
            <w:r>
              <w:rPr>
                <w:noProof/>
              </w:rPr>
              <w:drawing>
                <wp:inline distT="0" distB="0" distL="0" distR="0" wp14:anchorId="17B9C367" wp14:editId="4C8A0342">
                  <wp:extent cx="3267075" cy="819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3267075" cy="819150"/>
                          </a:xfrm>
                          <a:prstGeom prst="rect">
                            <a:avLst/>
                          </a:prstGeom>
                        </pic:spPr>
                      </pic:pic>
                    </a:graphicData>
                  </a:graphic>
                </wp:inline>
              </w:drawing>
            </w:r>
          </w:p>
          <w:p w14:paraId="2FC61BBD" w14:textId="77777777" w:rsidR="005B3093" w:rsidRDefault="005B3093" w:rsidP="00A523B5">
            <w:pPr>
              <w:spacing w:after="0" w:line="240" w:lineRule="auto"/>
              <w:rPr>
                <w:rFonts w:ascii="Arial" w:eastAsia="Times New Roman" w:hAnsi="Arial" w:cs="Arial"/>
                <w:color w:val="000000" w:themeColor="text1"/>
                <w:sz w:val="24"/>
                <w:szCs w:val="24"/>
                <w:lang w:val="en-ZW"/>
              </w:rPr>
            </w:pPr>
          </w:p>
          <w:p w14:paraId="5E22E34C"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Refer to the project type to personas matrix* below this table for a default set of standard stakeholder personas applicable for your project type.</w:t>
            </w:r>
          </w:p>
        </w:tc>
      </w:tr>
      <w:tr w:rsidR="005B3093" w:rsidRPr="00302BCB" w14:paraId="223C50F3" w14:textId="77777777" w:rsidTr="00A523B5">
        <w:trPr>
          <w:trHeight w:val="224"/>
        </w:trPr>
        <w:tc>
          <w:tcPr>
            <w:tcW w:w="1304" w:type="dxa"/>
          </w:tcPr>
          <w:p w14:paraId="14A1E9B1"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28EF3C2" w14:textId="77777777" w:rsidR="005B3093" w:rsidRPr="00B3185F" w:rsidRDefault="005B3093" w:rsidP="00A523B5">
            <w:pPr>
              <w:spacing w:after="0" w:line="240" w:lineRule="auto"/>
              <w:ind w:left="8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Move the roles onto a bulls-eye diagramm:</w:t>
            </w:r>
          </w:p>
          <w:p w14:paraId="612A25C0"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Draw </w:t>
            </w:r>
            <w:r w:rsidRPr="003C217A">
              <w:rPr>
                <w:rFonts w:ascii="Arial" w:eastAsia="Times New Roman" w:hAnsi="Arial" w:cs="Arial"/>
                <w:color w:val="000000" w:themeColor="text1"/>
                <w:sz w:val="24"/>
                <w:szCs w:val="24"/>
                <w:lang w:val="en-ZW"/>
              </w:rPr>
              <w:t xml:space="preserve">3 concetric circles. </w:t>
            </w:r>
          </w:p>
          <w:p w14:paraId="28F73382"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sidRPr="003C217A">
              <w:rPr>
                <w:rFonts w:ascii="Arial" w:eastAsia="Times New Roman" w:hAnsi="Arial" w:cs="Arial"/>
                <w:color w:val="000000" w:themeColor="text1"/>
                <w:sz w:val="24"/>
                <w:szCs w:val="24"/>
                <w:lang w:val="en-ZW"/>
              </w:rPr>
              <w:t>Label the circles primary, secondar</w:t>
            </w:r>
            <w:r>
              <w:rPr>
                <w:rFonts w:ascii="Arial" w:eastAsia="Times New Roman" w:hAnsi="Arial" w:cs="Arial"/>
                <w:color w:val="000000" w:themeColor="text1"/>
                <w:sz w:val="24"/>
                <w:szCs w:val="24"/>
                <w:lang w:val="en-ZW"/>
              </w:rPr>
              <w:t>y</w:t>
            </w:r>
            <w:r w:rsidRPr="003C217A">
              <w:rPr>
                <w:rFonts w:ascii="Arial" w:eastAsia="Times New Roman" w:hAnsi="Arial" w:cs="Arial"/>
                <w:color w:val="000000" w:themeColor="text1"/>
                <w:sz w:val="24"/>
                <w:szCs w:val="24"/>
                <w:lang w:val="en-ZW"/>
              </w:rPr>
              <w:t xml:space="preserve"> and tertiary with primary representing the </w:t>
            </w:r>
            <w:r>
              <w:rPr>
                <w:rFonts w:ascii="Arial" w:eastAsia="Times New Roman" w:hAnsi="Arial" w:cs="Arial"/>
                <w:color w:val="000000" w:themeColor="text1"/>
                <w:sz w:val="24"/>
                <w:szCs w:val="24"/>
                <w:lang w:val="en-ZW"/>
              </w:rPr>
              <w:t>inner most circle</w:t>
            </w:r>
            <w:r w:rsidRPr="003C217A">
              <w:rPr>
                <w:rFonts w:ascii="Arial" w:eastAsia="Times New Roman" w:hAnsi="Arial" w:cs="Arial"/>
                <w:color w:val="000000" w:themeColor="text1"/>
                <w:sz w:val="24"/>
                <w:szCs w:val="24"/>
                <w:lang w:val="en-ZW"/>
              </w:rPr>
              <w:t xml:space="preserve">. </w:t>
            </w:r>
          </w:p>
          <w:p w14:paraId="2E7FC643"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sidRPr="003C217A">
              <w:rPr>
                <w:rFonts w:ascii="Arial" w:eastAsia="Times New Roman" w:hAnsi="Arial" w:cs="Arial"/>
                <w:color w:val="000000" w:themeColor="text1"/>
                <w:sz w:val="24"/>
                <w:szCs w:val="24"/>
                <w:lang w:val="en-ZW"/>
              </w:rPr>
              <w:t xml:space="preserve">Place the </w:t>
            </w:r>
            <w:r>
              <w:rPr>
                <w:rFonts w:ascii="Arial" w:eastAsia="Times New Roman" w:hAnsi="Arial" w:cs="Arial"/>
                <w:color w:val="000000" w:themeColor="text1"/>
                <w:sz w:val="24"/>
                <w:szCs w:val="24"/>
                <w:lang w:val="en-ZW"/>
              </w:rPr>
              <w:t xml:space="preserve">roles </w:t>
            </w:r>
            <w:r w:rsidRPr="003C217A">
              <w:rPr>
                <w:rFonts w:ascii="Arial" w:eastAsia="Times New Roman" w:hAnsi="Arial" w:cs="Arial"/>
                <w:color w:val="000000" w:themeColor="text1"/>
                <w:sz w:val="24"/>
                <w:szCs w:val="24"/>
                <w:lang w:val="en-ZW"/>
              </w:rPr>
              <w:t xml:space="preserve">on the </w:t>
            </w:r>
            <w:r>
              <w:rPr>
                <w:rFonts w:ascii="Arial" w:eastAsia="Times New Roman" w:hAnsi="Arial" w:cs="Arial"/>
                <w:color w:val="000000" w:themeColor="text1"/>
                <w:sz w:val="24"/>
                <w:szCs w:val="24"/>
                <w:lang w:val="en-ZW"/>
              </w:rPr>
              <w:t xml:space="preserve">bulls-eye </w:t>
            </w:r>
            <w:r w:rsidRPr="003C217A">
              <w:rPr>
                <w:rFonts w:ascii="Arial" w:eastAsia="Times New Roman" w:hAnsi="Arial" w:cs="Arial"/>
                <w:color w:val="000000" w:themeColor="text1"/>
                <w:sz w:val="24"/>
                <w:szCs w:val="24"/>
                <w:lang w:val="en-ZW"/>
              </w:rPr>
              <w:t xml:space="preserve">in order of </w:t>
            </w:r>
            <w:r>
              <w:rPr>
                <w:rFonts w:ascii="Arial" w:eastAsia="Times New Roman" w:hAnsi="Arial" w:cs="Arial"/>
                <w:color w:val="000000" w:themeColor="text1"/>
                <w:sz w:val="24"/>
                <w:szCs w:val="24"/>
                <w:lang w:val="en-ZW"/>
              </w:rPr>
              <w:t>criticality to success</w:t>
            </w:r>
          </w:p>
          <w:p w14:paraId="76E5CF7A"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Make sure that only a limited number of roles are placed in the center</w:t>
            </w:r>
          </w:p>
          <w:p w14:paraId="69558509" w14:textId="77777777" w:rsidR="005B3093"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10DDA515"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2212BEF1" w14:textId="77777777" w:rsidR="005B3093" w:rsidRDefault="005B3093" w:rsidP="00A523B5">
            <w:pPr>
              <w:spacing w:after="0" w:line="240" w:lineRule="auto"/>
              <w:rPr>
                <w:rFonts w:ascii="Arial" w:eastAsia="Times New Roman" w:hAnsi="Arial" w:cs="Arial"/>
                <w:noProof/>
                <w:color w:val="000000" w:themeColor="text1"/>
                <w:sz w:val="24"/>
                <w:szCs w:val="24"/>
              </w:rPr>
            </w:pPr>
          </w:p>
          <w:p w14:paraId="4433F2C0" w14:textId="77777777" w:rsidR="005B3093" w:rsidRDefault="005B3093" w:rsidP="00A523B5">
            <w:pPr>
              <w:spacing w:after="0" w:line="240" w:lineRule="auto"/>
              <w:rPr>
                <w:rFonts w:ascii="Arial" w:eastAsia="Times New Roman" w:hAnsi="Arial" w:cs="Arial"/>
                <w:noProof/>
                <w:color w:val="000000" w:themeColor="text1"/>
                <w:sz w:val="24"/>
                <w:szCs w:val="24"/>
              </w:rPr>
            </w:pPr>
            <w:r>
              <w:rPr>
                <w:noProof/>
              </w:rPr>
              <w:drawing>
                <wp:inline distT="0" distB="0" distL="0" distR="0" wp14:anchorId="65ABE7B2" wp14:editId="0EE48703">
                  <wp:extent cx="2333625" cy="2038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3625" cy="2038350"/>
                          </a:xfrm>
                          <a:prstGeom prst="rect">
                            <a:avLst/>
                          </a:prstGeom>
                        </pic:spPr>
                      </pic:pic>
                    </a:graphicData>
                  </a:graphic>
                </wp:inline>
              </w:drawing>
            </w:r>
          </w:p>
          <w:p w14:paraId="17F4895E" w14:textId="77777777" w:rsidR="005B3093" w:rsidRDefault="005B3093" w:rsidP="00A523B5">
            <w:pPr>
              <w:spacing w:after="0" w:line="240" w:lineRule="auto"/>
              <w:rPr>
                <w:rFonts w:ascii="Arial" w:eastAsia="Times New Roman" w:hAnsi="Arial" w:cs="Arial"/>
                <w:noProof/>
                <w:color w:val="000000" w:themeColor="text1"/>
                <w:sz w:val="24"/>
                <w:szCs w:val="24"/>
              </w:rPr>
            </w:pPr>
          </w:p>
          <w:p w14:paraId="1B4697EB" w14:textId="77777777" w:rsidR="005B3093" w:rsidRDefault="005B3093" w:rsidP="00A523B5">
            <w:pPr>
              <w:spacing w:after="0" w:line="240" w:lineRule="auto"/>
              <w:rPr>
                <w:rFonts w:ascii="Arial" w:eastAsia="Times New Roman" w:hAnsi="Arial" w:cs="Arial"/>
                <w:noProof/>
                <w:color w:val="000000" w:themeColor="text1"/>
                <w:sz w:val="24"/>
                <w:szCs w:val="24"/>
              </w:rPr>
            </w:pPr>
          </w:p>
          <w:p w14:paraId="7E3ED1C2" w14:textId="77777777" w:rsidR="005B3093" w:rsidRDefault="005B3093" w:rsidP="00A523B5">
            <w:pPr>
              <w:spacing w:after="0" w:line="240" w:lineRule="auto"/>
              <w:rPr>
                <w:rFonts w:ascii="Arial" w:eastAsia="Times New Roman" w:hAnsi="Arial" w:cs="Arial"/>
                <w:noProof/>
                <w:color w:val="000000" w:themeColor="text1"/>
                <w:sz w:val="24"/>
                <w:szCs w:val="24"/>
              </w:rPr>
            </w:pPr>
            <w:r>
              <w:rPr>
                <w:noProof/>
              </w:rPr>
              <w:lastRenderedPageBreak/>
              <w:drawing>
                <wp:inline distT="0" distB="0" distL="0" distR="0" wp14:anchorId="701C2E6A" wp14:editId="042D9EC9">
                  <wp:extent cx="3463290" cy="349059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grayscl/>
                          </a:blip>
                          <a:stretch>
                            <a:fillRect/>
                          </a:stretch>
                        </pic:blipFill>
                        <pic:spPr>
                          <a:xfrm>
                            <a:off x="0" y="0"/>
                            <a:ext cx="3463290" cy="3490595"/>
                          </a:xfrm>
                          <a:prstGeom prst="rect">
                            <a:avLst/>
                          </a:prstGeom>
                        </pic:spPr>
                      </pic:pic>
                    </a:graphicData>
                  </a:graphic>
                </wp:inline>
              </w:drawing>
            </w:r>
          </w:p>
          <w:p w14:paraId="4B01F2F1" w14:textId="77777777" w:rsidR="005B3093" w:rsidRDefault="005B3093" w:rsidP="00A523B5">
            <w:pPr>
              <w:spacing w:after="0" w:line="240" w:lineRule="auto"/>
              <w:rPr>
                <w:rFonts w:ascii="Arial" w:eastAsia="Times New Roman" w:hAnsi="Arial" w:cs="Arial"/>
                <w:noProof/>
                <w:color w:val="000000" w:themeColor="text1"/>
                <w:sz w:val="24"/>
                <w:szCs w:val="24"/>
              </w:rPr>
            </w:pPr>
          </w:p>
          <w:p w14:paraId="24D1DDF2" w14:textId="77777777" w:rsidR="005B3093" w:rsidRPr="00550498"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Refer to the project type to personas matrix* below this table for default levels that stakeholders are getting impacted by your project type. </w:t>
            </w:r>
          </w:p>
        </w:tc>
      </w:tr>
      <w:tr w:rsidR="005B3093" w:rsidRPr="00302BCB" w14:paraId="69FA2AE0" w14:textId="77777777" w:rsidTr="00A523B5">
        <w:trPr>
          <w:trHeight w:val="224"/>
        </w:trPr>
        <w:tc>
          <w:tcPr>
            <w:tcW w:w="1304" w:type="dxa"/>
          </w:tcPr>
          <w:p w14:paraId="7EFA516A"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64125939"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Color-code the roles on the bulls-eye according to the level of knowledge the project team has about them:</w:t>
            </w:r>
          </w:p>
          <w:p w14:paraId="2EF5DA84"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Red = low level of knowledge </w:t>
            </w:r>
          </w:p>
          <w:p w14:paraId="28CCC8A1"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Yellow = medium level of knowledge </w:t>
            </w:r>
          </w:p>
          <w:p w14:paraId="533997B0" w14:textId="77777777" w:rsidR="005B3093" w:rsidRDefault="005B3093" w:rsidP="00A523B5">
            <w:pPr>
              <w:pStyle w:val="ListParagraph"/>
              <w:numPr>
                <w:ilvl w:val="0"/>
                <w:numId w:val="1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Green = high level of knowledge </w:t>
            </w:r>
          </w:p>
          <w:p w14:paraId="637D148D" w14:textId="77777777" w:rsidR="005B3093" w:rsidRPr="00557CA4" w:rsidRDefault="005B3093" w:rsidP="00A523B5">
            <w:pPr>
              <w:pStyle w:val="ListParagraph"/>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508A485A"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64068A72" w14:textId="77777777" w:rsidR="005B3093" w:rsidRPr="00824C34" w:rsidRDefault="005B3093" w:rsidP="00A523B5">
            <w:pPr>
              <w:spacing w:after="0" w:line="240" w:lineRule="auto"/>
              <w:rPr>
                <w:rFonts w:ascii="Arial" w:eastAsia="Times New Roman" w:hAnsi="Arial" w:cs="Arial"/>
                <w:noProof/>
                <w:color w:val="000000" w:themeColor="text1"/>
                <w:sz w:val="24"/>
                <w:szCs w:val="24"/>
              </w:rPr>
            </w:pPr>
            <w:r>
              <w:rPr>
                <w:noProof/>
              </w:rPr>
              <w:drawing>
                <wp:inline distT="0" distB="0" distL="0" distR="0" wp14:anchorId="65312550" wp14:editId="297152EB">
                  <wp:extent cx="3463290" cy="349059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3290" cy="3490595"/>
                          </a:xfrm>
                          <a:prstGeom prst="rect">
                            <a:avLst/>
                          </a:prstGeom>
                        </pic:spPr>
                      </pic:pic>
                    </a:graphicData>
                  </a:graphic>
                </wp:inline>
              </w:drawing>
            </w:r>
          </w:p>
        </w:tc>
      </w:tr>
      <w:tr w:rsidR="005B3093" w:rsidRPr="00302BCB" w14:paraId="65C98413" w14:textId="77777777" w:rsidTr="00A523B5">
        <w:trPr>
          <w:trHeight w:val="224"/>
        </w:trPr>
        <w:tc>
          <w:tcPr>
            <w:tcW w:w="1304" w:type="dxa"/>
          </w:tcPr>
          <w:p w14:paraId="3D4BD00E"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0798C85"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and interpret the stakeholder map with the project team: </w:t>
            </w:r>
          </w:p>
          <w:p w14:paraId="72107F37" w14:textId="77777777" w:rsidR="005B3093" w:rsidRDefault="005B3093" w:rsidP="00A523B5">
            <w:pPr>
              <w:spacing w:after="0" w:line="240" w:lineRule="auto"/>
              <w:rPr>
                <w:rFonts w:ascii="Arial" w:eastAsia="Times New Roman" w:hAnsi="Arial" w:cs="Arial"/>
                <w:color w:val="000000" w:themeColor="text1"/>
                <w:sz w:val="24"/>
                <w:szCs w:val="24"/>
                <w:lang w:val="en-ZW"/>
              </w:rPr>
            </w:pPr>
          </w:p>
          <w:p w14:paraId="7DED43F5"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Roles in the center that are shown in red are those that need to be engaged with with higher priority than roles that are either green and/or in the periphery of the bulls-eye. The goal is to understand each critical role’s characteristics, needs and expectations.</w:t>
            </w:r>
          </w:p>
          <w:p w14:paraId="12550C43" w14:textId="77777777" w:rsidR="005B3093"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63C41C5C"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7580F433"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Work Instructions for research:</w:t>
            </w:r>
          </w:p>
          <w:p w14:paraId="6F252F40" w14:textId="57AB282E" w:rsidR="005B3093" w:rsidRPr="006D0EBF" w:rsidRDefault="005B0082" w:rsidP="005B3093">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19" w:history="1">
              <w:r w:rsidR="005B3093" w:rsidRPr="00FF32CA">
                <w:rPr>
                  <w:rStyle w:val="Hyperlink"/>
                  <w:rFonts w:ascii="Arial" w:eastAsia="Times New Roman" w:hAnsi="Arial" w:cs="Arial"/>
                  <w:bCs/>
                  <w:sz w:val="24"/>
                  <w:szCs w:val="24"/>
                  <w:lang w:val="en-ZW"/>
                </w:rPr>
                <w:t>“</w:t>
              </w:r>
              <w:r w:rsidR="005B3093" w:rsidRPr="00FF32CA">
                <w:rPr>
                  <w:rStyle w:val="Hyperlink"/>
                  <w:rFonts w:ascii="Arial" w:eastAsia="Times New Roman" w:hAnsi="Arial" w:cs="Arial"/>
                  <w:sz w:val="24"/>
                  <w:szCs w:val="24"/>
                  <w:lang w:val="en-ZW"/>
                </w:rPr>
                <w:t>Interviews</w:t>
              </w:r>
              <w:r w:rsidR="005B3093" w:rsidRPr="00FF32CA">
                <w:rPr>
                  <w:rStyle w:val="Hyperlink"/>
                  <w:rFonts w:ascii="Arial" w:eastAsia="Times New Roman" w:hAnsi="Arial" w:cs="Arial"/>
                  <w:bCs/>
                  <w:sz w:val="24"/>
                  <w:szCs w:val="24"/>
                  <w:lang w:val="en-ZW"/>
                </w:rPr>
                <w:t>”</w:t>
              </w:r>
            </w:hyperlink>
            <w:r w:rsidR="005B3093" w:rsidRPr="006D0EBF">
              <w:rPr>
                <w:rFonts w:ascii="Arial" w:eastAsia="Times New Roman" w:hAnsi="Arial" w:cs="Arial"/>
                <w:bCs/>
                <w:color w:val="000000" w:themeColor="text1"/>
                <w:sz w:val="24"/>
                <w:szCs w:val="24"/>
                <w:lang w:val="en-ZW"/>
              </w:rPr>
              <w:t xml:space="preserve"> and/or</w:t>
            </w:r>
          </w:p>
          <w:p w14:paraId="0092ABA8" w14:textId="2B7DC20B" w:rsidR="005B3093" w:rsidRDefault="005B0082" w:rsidP="005B3093">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0" w:history="1">
              <w:r w:rsidR="005B3093" w:rsidRPr="00FF32CA">
                <w:rPr>
                  <w:rStyle w:val="Hyperlink"/>
                  <w:rFonts w:ascii="Arial" w:eastAsia="Times New Roman" w:hAnsi="Arial" w:cs="Arial"/>
                  <w:sz w:val="24"/>
                  <w:szCs w:val="24"/>
                  <w:lang w:val="en-ZW"/>
                </w:rPr>
                <w:t>“Field Observations”</w:t>
              </w:r>
            </w:hyperlink>
            <w:r w:rsidR="005B3093" w:rsidRPr="006D0EBF">
              <w:rPr>
                <w:rFonts w:ascii="Arial" w:eastAsia="Times New Roman" w:hAnsi="Arial" w:cs="Arial"/>
                <w:color w:val="000000" w:themeColor="text1"/>
                <w:sz w:val="24"/>
                <w:szCs w:val="24"/>
                <w:lang w:val="en-ZW"/>
              </w:rPr>
              <w:t xml:space="preserve"> and/or</w:t>
            </w:r>
          </w:p>
          <w:p w14:paraId="15CFF3D2" w14:textId="46BC1C6A" w:rsidR="005B3093" w:rsidRPr="002524F8" w:rsidRDefault="005B0082" w:rsidP="005B3093">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1" w:history="1">
              <w:r w:rsidR="005B3093" w:rsidRPr="002524F8">
                <w:rPr>
                  <w:rStyle w:val="Hyperlink"/>
                  <w:rFonts w:ascii="Arial" w:eastAsia="Times New Roman" w:hAnsi="Arial" w:cs="Arial"/>
                  <w:sz w:val="24"/>
                  <w:szCs w:val="24"/>
                  <w:lang w:val="en-ZW"/>
                </w:rPr>
                <w:t>“Surveys”</w:t>
              </w:r>
            </w:hyperlink>
          </w:p>
        </w:tc>
      </w:tr>
      <w:tr w:rsidR="005B3093" w:rsidRPr="00302BCB" w14:paraId="0433D4C9" w14:textId="77777777" w:rsidTr="00A523B5">
        <w:trPr>
          <w:trHeight w:val="224"/>
        </w:trPr>
        <w:tc>
          <w:tcPr>
            <w:tcW w:w="1304" w:type="dxa"/>
          </w:tcPr>
          <w:p w14:paraId="7EDCA880"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23925B1"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If applicable, transfer the stakeholder map into an electronic version using, e.g. Powerpoint </w:t>
            </w:r>
          </w:p>
          <w:p w14:paraId="1567E66C" w14:textId="77777777" w:rsidR="005B3093"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4DFF7F19"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5DBBAEF5"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p>
        </w:tc>
      </w:tr>
      <w:tr w:rsidR="005B3093" w:rsidRPr="00302BCB" w14:paraId="01BC9013" w14:textId="77777777" w:rsidTr="00A523B5">
        <w:trPr>
          <w:trHeight w:val="224"/>
        </w:trPr>
        <w:tc>
          <w:tcPr>
            <w:tcW w:w="1304" w:type="dxa"/>
          </w:tcPr>
          <w:p w14:paraId="5376C616" w14:textId="77777777" w:rsidR="005B3093" w:rsidRPr="006C2C73" w:rsidRDefault="005B3093" w:rsidP="00A523B5">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E9A1422"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electronic stakeholder map as project artefact on project share drive</w:t>
            </w:r>
          </w:p>
          <w:p w14:paraId="48032389" w14:textId="77777777" w:rsidR="005B3093" w:rsidRDefault="005B3093" w:rsidP="00A523B5">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3B7707AD" w14:textId="77777777" w:rsidR="005B3093" w:rsidRDefault="005B3093" w:rsidP="00A523B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606E4792" w14:textId="77777777" w:rsidR="005B3093" w:rsidRPr="00302BCB" w:rsidRDefault="005B3093" w:rsidP="00A523B5">
            <w:pPr>
              <w:spacing w:after="0" w:line="240" w:lineRule="auto"/>
              <w:rPr>
                <w:rFonts w:ascii="Arial" w:eastAsia="Times New Roman" w:hAnsi="Arial" w:cs="Arial"/>
                <w:color w:val="000000" w:themeColor="text1"/>
                <w:sz w:val="24"/>
                <w:szCs w:val="24"/>
                <w:lang w:val="en-ZW"/>
              </w:rPr>
            </w:pPr>
          </w:p>
        </w:tc>
      </w:tr>
    </w:tbl>
    <w:p w14:paraId="39EFC8D3"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3EF808AB"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4C715393" w14:textId="77777777" w:rsidR="005B3093" w:rsidRPr="005F3819" w:rsidRDefault="005B3093" w:rsidP="005B3093">
      <w:pPr>
        <w:spacing w:after="0" w:line="240" w:lineRule="auto"/>
        <w:textAlignment w:val="top"/>
        <w:rPr>
          <w:rFonts w:ascii="Arial" w:eastAsia="Times New Roman" w:hAnsi="Arial" w:cs="Arial"/>
          <w:bCs/>
          <w:color w:val="000000" w:themeColor="text1"/>
          <w:sz w:val="24"/>
          <w:szCs w:val="28"/>
          <w:lang w:val="en-ZW"/>
        </w:rPr>
      </w:pPr>
      <w:r>
        <w:rPr>
          <w:rFonts w:ascii="Arial" w:eastAsia="Times New Roman" w:hAnsi="Arial" w:cs="Arial"/>
          <w:bCs/>
          <w:color w:val="000000" w:themeColor="text1"/>
          <w:sz w:val="24"/>
          <w:szCs w:val="28"/>
          <w:lang w:val="en-ZW"/>
        </w:rPr>
        <w:t>*</w:t>
      </w:r>
      <w:r w:rsidRPr="005F3819">
        <w:rPr>
          <w:rFonts w:ascii="Arial" w:eastAsia="Times New Roman" w:hAnsi="Arial" w:cs="Arial"/>
          <w:bCs/>
          <w:color w:val="000000" w:themeColor="text1"/>
          <w:sz w:val="24"/>
          <w:szCs w:val="28"/>
          <w:lang w:val="en-ZW"/>
        </w:rPr>
        <w:t>Project type to Personas Matrix</w:t>
      </w:r>
    </w:p>
    <w:p w14:paraId="32A004DF"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r>
        <w:rPr>
          <w:noProof/>
        </w:rPr>
        <w:drawing>
          <wp:inline distT="0" distB="0" distL="0" distR="0" wp14:anchorId="7B86C793" wp14:editId="7CA35A2B">
            <wp:extent cx="8229600" cy="2613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229600" cy="2613660"/>
                    </a:xfrm>
                    <a:prstGeom prst="rect">
                      <a:avLst/>
                    </a:prstGeom>
                  </pic:spPr>
                </pic:pic>
              </a:graphicData>
            </a:graphic>
          </wp:inline>
        </w:drawing>
      </w:r>
    </w:p>
    <w:p w14:paraId="3FE7AA04"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35722E7A" w14:textId="77777777" w:rsidR="005B3093" w:rsidRPr="008A6888" w:rsidRDefault="005B3093" w:rsidP="005B3093">
      <w:pPr>
        <w:spacing w:after="0" w:line="240" w:lineRule="auto"/>
        <w:textAlignment w:val="top"/>
        <w:rPr>
          <w:rFonts w:ascii="Arial" w:eastAsia="Times New Roman" w:hAnsi="Arial" w:cs="Arial"/>
          <w:bCs/>
          <w:color w:val="000000" w:themeColor="text1"/>
          <w:sz w:val="24"/>
          <w:szCs w:val="24"/>
          <w:lang w:val="en-ZW"/>
        </w:rPr>
      </w:pPr>
      <w:r w:rsidRPr="008A6888">
        <w:rPr>
          <w:rFonts w:ascii="Arial" w:eastAsia="Times New Roman" w:hAnsi="Arial" w:cs="Arial"/>
          <w:bCs/>
          <w:color w:val="000000" w:themeColor="text1"/>
          <w:sz w:val="24"/>
          <w:szCs w:val="24"/>
          <w:lang w:val="en-ZW"/>
        </w:rPr>
        <w:t>For details on the personas, refer to these links:</w:t>
      </w:r>
    </w:p>
    <w:p w14:paraId="786DBBAF"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6475"/>
      </w:tblGrid>
      <w:tr w:rsidR="005B3093" w14:paraId="401AF508" w14:textId="77777777" w:rsidTr="00A523B5">
        <w:tc>
          <w:tcPr>
            <w:tcW w:w="6475" w:type="dxa"/>
          </w:tcPr>
          <w:p w14:paraId="24C61FB6" w14:textId="7A16E72E" w:rsidR="005B3093" w:rsidRPr="00F7639C" w:rsidRDefault="00F7639C" w:rsidP="005B3093">
            <w:pPr>
              <w:pStyle w:val="ListParagraph"/>
              <w:numPr>
                <w:ilvl w:val="0"/>
                <w:numId w:val="13"/>
              </w:numPr>
              <w:textAlignment w:val="top"/>
              <w:rPr>
                <w:rStyle w:val="Hyperlink"/>
                <w:rFonts w:ascii="Arial" w:eastAsia="Times New Roman" w:hAnsi="Arial" w:cs="Arial"/>
                <w:bCs/>
                <w:sz w:val="24"/>
                <w:szCs w:val="28"/>
                <w:lang w:val="en-ZW"/>
              </w:rPr>
            </w:pPr>
            <w:r>
              <w:rPr>
                <w:rFonts w:ascii="Arial" w:eastAsia="Times New Roman" w:hAnsi="Arial" w:cs="Arial"/>
                <w:sz w:val="24"/>
                <w:szCs w:val="28"/>
                <w:lang w:val="en-ZW"/>
              </w:rPr>
              <w:fldChar w:fldCharType="begin"/>
            </w:r>
            <w:r>
              <w:rPr>
                <w:rFonts w:ascii="Arial" w:eastAsia="Times New Roman" w:hAnsi="Arial" w:cs="Arial"/>
                <w:sz w:val="24"/>
                <w:szCs w:val="28"/>
                <w:lang w:val="en-ZW"/>
              </w:rPr>
              <w:instrText xml:space="preserve"> HYPERLINK "https://honeywellprod.sharepoint.com/:b:/r/sites/ITHUECorporate/Shared Documents/General/04 Tools, Assets and Templates/IT HUE Portal Assets/Personas without panel/Employee Personas.pdf?csf=1&amp;e=KHTCf1" </w:instrText>
            </w:r>
            <w:r>
              <w:rPr>
                <w:rFonts w:ascii="Arial" w:eastAsia="Times New Roman" w:hAnsi="Arial" w:cs="Arial"/>
                <w:sz w:val="24"/>
                <w:szCs w:val="28"/>
                <w:lang w:val="en-ZW"/>
              </w:rPr>
            </w:r>
            <w:r>
              <w:rPr>
                <w:rFonts w:ascii="Arial" w:eastAsia="Times New Roman" w:hAnsi="Arial" w:cs="Arial"/>
                <w:sz w:val="24"/>
                <w:szCs w:val="28"/>
                <w:lang w:val="en-ZW"/>
              </w:rPr>
              <w:fldChar w:fldCharType="separate"/>
            </w:r>
            <w:r w:rsidR="005B3093" w:rsidRPr="00F7639C">
              <w:rPr>
                <w:rStyle w:val="Hyperlink"/>
                <w:rFonts w:ascii="Arial" w:eastAsia="Times New Roman" w:hAnsi="Arial" w:cs="Arial"/>
                <w:sz w:val="24"/>
                <w:szCs w:val="28"/>
                <w:lang w:val="en-ZW"/>
              </w:rPr>
              <w:t>The 8 HON Employee personas</w:t>
            </w:r>
          </w:p>
          <w:p w14:paraId="5FBB5BC3" w14:textId="4A56FE43" w:rsidR="005B3093" w:rsidRDefault="00F7639C" w:rsidP="005B3093">
            <w:pPr>
              <w:pStyle w:val="ListParagraph"/>
              <w:numPr>
                <w:ilvl w:val="1"/>
                <w:numId w:val="13"/>
              </w:numPr>
              <w:rPr>
                <w:rFonts w:ascii="Arial" w:eastAsia="Times New Roman" w:hAnsi="Arial" w:cs="Arial"/>
                <w:color w:val="000000" w:themeColor="text1"/>
                <w:sz w:val="24"/>
                <w:szCs w:val="24"/>
                <w:lang w:val="en-ZW"/>
              </w:rPr>
            </w:pPr>
            <w:r>
              <w:rPr>
                <w:rFonts w:ascii="Arial" w:eastAsia="Times New Roman" w:hAnsi="Arial" w:cs="Arial"/>
                <w:sz w:val="24"/>
                <w:szCs w:val="28"/>
                <w:lang w:val="en-ZW"/>
              </w:rPr>
              <w:fldChar w:fldCharType="end"/>
            </w:r>
            <w:r w:rsidR="005B3093" w:rsidRPr="00F8256F">
              <w:rPr>
                <w:rFonts w:ascii="Arial" w:eastAsia="Times New Roman" w:hAnsi="Arial" w:cs="Arial"/>
                <w:color w:val="000000" w:themeColor="text1"/>
                <w:sz w:val="24"/>
                <w:szCs w:val="24"/>
                <w:lang w:val="en-ZW"/>
              </w:rPr>
              <w:t xml:space="preserve">Anna </w:t>
            </w:r>
            <w:r w:rsidR="005B3093">
              <w:rPr>
                <w:rFonts w:ascii="Arial" w:eastAsia="Times New Roman" w:hAnsi="Arial" w:cs="Arial"/>
                <w:color w:val="000000" w:themeColor="text1"/>
                <w:sz w:val="24"/>
                <w:szCs w:val="24"/>
                <w:lang w:val="en-ZW"/>
              </w:rPr>
              <w:t>–</w:t>
            </w:r>
            <w:r w:rsidR="005B3093" w:rsidRPr="00F8256F">
              <w:rPr>
                <w:rFonts w:ascii="Arial" w:eastAsia="Times New Roman" w:hAnsi="Arial" w:cs="Arial"/>
                <w:color w:val="000000" w:themeColor="text1"/>
                <w:sz w:val="24"/>
                <w:szCs w:val="24"/>
                <w:lang w:val="en-ZW"/>
              </w:rPr>
              <w:t xml:space="preserve"> Assistant</w:t>
            </w:r>
          </w:p>
          <w:p w14:paraId="31BC2F18"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Tina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Team Manager</w:t>
            </w:r>
          </w:p>
          <w:p w14:paraId="1B676ABC"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Ellen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Executive</w:t>
            </w:r>
          </w:p>
          <w:p w14:paraId="69767EEB"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lastRenderedPageBreak/>
              <w:t xml:space="preserve">Avi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Engineer</w:t>
            </w:r>
          </w:p>
          <w:p w14:paraId="01EFE84C"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Li Min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Human Resources</w:t>
            </w:r>
          </w:p>
          <w:p w14:paraId="6BAF66CD"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Frank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Finance/Procurement</w:t>
            </w:r>
          </w:p>
          <w:p w14:paraId="4307B359"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Adela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Front Line Worker</w:t>
            </w:r>
          </w:p>
          <w:p w14:paraId="197824E4"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Glen - Remote Worker</w:t>
            </w:r>
          </w:p>
          <w:p w14:paraId="312C0437" w14:textId="77777777" w:rsidR="005B3093" w:rsidRDefault="005B3093" w:rsidP="00A523B5">
            <w:pPr>
              <w:textAlignment w:val="top"/>
              <w:rPr>
                <w:rFonts w:ascii="Arial" w:eastAsia="Times New Roman" w:hAnsi="Arial" w:cs="Arial"/>
                <w:b/>
                <w:bCs/>
                <w:color w:val="000000" w:themeColor="text1"/>
                <w:sz w:val="28"/>
                <w:szCs w:val="28"/>
                <w:lang w:val="en-ZW"/>
              </w:rPr>
            </w:pPr>
          </w:p>
        </w:tc>
        <w:tc>
          <w:tcPr>
            <w:tcW w:w="6475" w:type="dxa"/>
          </w:tcPr>
          <w:p w14:paraId="00AA6D1A" w14:textId="71408A96" w:rsidR="005B3093" w:rsidRPr="008A6888" w:rsidRDefault="005B0082" w:rsidP="005B3093">
            <w:pPr>
              <w:pStyle w:val="ListParagraph"/>
              <w:numPr>
                <w:ilvl w:val="0"/>
                <w:numId w:val="13"/>
              </w:numPr>
              <w:textAlignment w:val="top"/>
              <w:rPr>
                <w:rStyle w:val="Hyperlink"/>
                <w:rFonts w:ascii="Arial" w:hAnsi="Arial" w:cs="Arial"/>
                <w:sz w:val="24"/>
                <w:lang w:val="en-ZW"/>
              </w:rPr>
            </w:pPr>
            <w:hyperlink r:id="rId23" w:history="1">
              <w:r w:rsidR="005B3093" w:rsidRPr="008A6888">
                <w:rPr>
                  <w:rStyle w:val="Hyperlink"/>
                  <w:rFonts w:ascii="Arial" w:hAnsi="Arial" w:cs="Arial"/>
                  <w:sz w:val="24"/>
                  <w:lang w:val="en-ZW"/>
                </w:rPr>
                <w:t>The 4 Key Enabler personas</w:t>
              </w:r>
            </w:hyperlink>
            <w:bookmarkStart w:id="0" w:name="_GoBack"/>
            <w:bookmarkEnd w:id="0"/>
          </w:p>
          <w:p w14:paraId="25283DFD"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Karen – VPD</w:t>
            </w:r>
          </w:p>
          <w:p w14:paraId="13DEC797"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Jose – Commercial Excellence</w:t>
            </w:r>
          </w:p>
          <w:p w14:paraId="649B9F11" w14:textId="77777777" w:rsidR="005B3093" w:rsidRDefault="005B3093" w:rsidP="005B3093">
            <w:pPr>
              <w:pStyle w:val="ListParagraph"/>
              <w:numPr>
                <w:ilvl w:val="1"/>
                <w:numId w:val="13"/>
              </w:numP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Mark – Customer Support</w:t>
            </w:r>
          </w:p>
          <w:p w14:paraId="41324201" w14:textId="77777777" w:rsidR="005B3093" w:rsidRPr="008A6888" w:rsidRDefault="005B3093" w:rsidP="005B3093">
            <w:pPr>
              <w:pStyle w:val="ListParagraph"/>
              <w:numPr>
                <w:ilvl w:val="1"/>
                <w:numId w:val="13"/>
              </w:numPr>
              <w:rPr>
                <w:rFonts w:ascii="Arial" w:eastAsia="Times New Roman" w:hAnsi="Arial" w:cs="Arial"/>
                <w:color w:val="000000" w:themeColor="text1"/>
                <w:sz w:val="24"/>
                <w:szCs w:val="24"/>
                <w:lang w:val="en-ZW"/>
              </w:rPr>
            </w:pPr>
            <w:r w:rsidRPr="008A6888">
              <w:rPr>
                <w:rFonts w:ascii="Arial" w:eastAsia="Times New Roman" w:hAnsi="Arial" w:cs="Arial"/>
                <w:color w:val="000000" w:themeColor="text1"/>
                <w:sz w:val="24"/>
                <w:szCs w:val="24"/>
                <w:lang w:val="en-ZW"/>
              </w:rPr>
              <w:lastRenderedPageBreak/>
              <w:t>Francesca - Procurement</w:t>
            </w:r>
          </w:p>
        </w:tc>
      </w:tr>
    </w:tbl>
    <w:p w14:paraId="6537177C"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0D8CD940"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6F77209F" w14:textId="77777777" w:rsidR="005B3093" w:rsidRPr="008A6888" w:rsidRDefault="005B3093" w:rsidP="005B3093">
      <w:pPr>
        <w:pStyle w:val="ListParagraph"/>
        <w:spacing w:after="0" w:line="240" w:lineRule="auto"/>
        <w:ind w:left="1440"/>
        <w:textAlignment w:val="top"/>
        <w:rPr>
          <w:rFonts w:ascii="Arial" w:eastAsia="Times New Roman" w:hAnsi="Arial" w:cs="Arial"/>
          <w:bCs/>
          <w:color w:val="000000" w:themeColor="text1"/>
          <w:sz w:val="24"/>
          <w:szCs w:val="28"/>
          <w:lang w:val="en-ZW"/>
        </w:rPr>
      </w:pPr>
    </w:p>
    <w:p w14:paraId="482B72B1"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45DBBEC0" w14:textId="77777777" w:rsidR="005B3093" w:rsidRDefault="005B3093" w:rsidP="005B3093">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1A31AC69" w14:textId="77777777" w:rsidR="005B3093" w:rsidRDefault="005B3093" w:rsidP="005B3093">
      <w:pPr>
        <w:spacing w:after="0" w:line="240" w:lineRule="auto"/>
        <w:textAlignment w:val="top"/>
        <w:rPr>
          <w:rFonts w:ascii="Arial" w:eastAsia="Times New Roman" w:hAnsi="Arial" w:cs="Arial"/>
          <w:b/>
          <w:bCs/>
          <w:color w:val="000000" w:themeColor="text1"/>
          <w:sz w:val="28"/>
          <w:szCs w:val="28"/>
          <w:lang w:val="en-ZW"/>
        </w:rPr>
      </w:pPr>
    </w:p>
    <w:p w14:paraId="7EAFF7C1" w14:textId="77777777" w:rsidR="005B3093" w:rsidRDefault="005B3093" w:rsidP="005B3093">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FC0AF7C" w14:textId="3C64ADDA" w:rsidR="005B3093" w:rsidRDefault="005B3093" w:rsidP="005B3093">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7D6E54DA" w14:textId="77777777" w:rsidR="005279A2" w:rsidRDefault="005279A2" w:rsidP="005B3093">
      <w:pPr>
        <w:rPr>
          <w:rFonts w:ascii="Arial" w:eastAsia="Times New Roman" w:hAnsi="Arial" w:cs="Arial"/>
          <w:noProof/>
          <w:color w:val="000000" w:themeColor="text1"/>
          <w:sz w:val="24"/>
          <w:szCs w:val="24"/>
          <w:lang w:val="en-ZW"/>
        </w:rPr>
      </w:pPr>
    </w:p>
    <w:p w14:paraId="5E18F200" w14:textId="77777777" w:rsidR="005B3093" w:rsidRPr="00627BD7" w:rsidRDefault="005B3093" w:rsidP="005B3093">
      <w:pPr>
        <w:spacing w:after="0" w:line="240" w:lineRule="auto"/>
        <w:rPr>
          <w:rFonts w:ascii="Arial" w:eastAsia="Times New Roman" w:hAnsi="Arial" w:cs="Arial"/>
          <w:noProof/>
          <w:color w:val="000000" w:themeColor="text1"/>
          <w:sz w:val="24"/>
          <w:szCs w:val="24"/>
          <w:lang w:val="en-ZW"/>
        </w:rPr>
      </w:pPr>
    </w:p>
    <w:p w14:paraId="7E08CE8D" w14:textId="77777777" w:rsidR="005B3093" w:rsidRPr="00006F9B" w:rsidRDefault="005B3093" w:rsidP="005B3093">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32E8EE49"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p>
    <w:p w14:paraId="2D0A3220" w14:textId="77777777" w:rsidR="005B3093" w:rsidRDefault="005B3093" w:rsidP="005B3093">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7B31B3AA"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p>
    <w:p w14:paraId="3CC669E2" w14:textId="722BE219" w:rsidR="005B3093" w:rsidRDefault="005B3093" w:rsidP="005B3093">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F86066">
        <w:rPr>
          <w:rFonts w:ascii="Arial" w:eastAsia="Times New Roman" w:hAnsi="Arial" w:cs="Arial"/>
          <w:bCs/>
          <w:color w:val="000000" w:themeColor="text1"/>
          <w:sz w:val="24"/>
          <w:szCs w:val="24"/>
          <w:lang w:val="en-ZW"/>
        </w:rPr>
        <w:t>0</w:t>
      </w:r>
      <w:r w:rsidR="005279A2">
        <w:rPr>
          <w:rFonts w:ascii="Arial" w:eastAsia="Times New Roman" w:hAnsi="Arial" w:cs="Arial"/>
          <w:bCs/>
          <w:sz w:val="24"/>
          <w:szCs w:val="24"/>
          <w:lang w:val="en-ZW"/>
        </w:rPr>
        <w:t>8-Dec-</w:t>
      </w:r>
      <w:r w:rsidRPr="00435784">
        <w:rPr>
          <w:rFonts w:ascii="Arial" w:eastAsia="Times New Roman" w:hAnsi="Arial" w:cs="Arial"/>
          <w:bCs/>
          <w:sz w:val="24"/>
          <w:szCs w:val="24"/>
          <w:lang w:val="en-ZW"/>
        </w:rPr>
        <w:t>2017</w:t>
      </w:r>
    </w:p>
    <w:p w14:paraId="22D8D6F3"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Tobias Komischke, IT HUE Leader</w:t>
      </w:r>
    </w:p>
    <w:p w14:paraId="73BAE591"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p>
    <w:p w14:paraId="6405DBD7" w14:textId="77777777" w:rsidR="005B3093" w:rsidRDefault="005B3093" w:rsidP="005B3093">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5B3093" w14:paraId="14815482" w14:textId="77777777" w:rsidTr="00A523B5">
        <w:tc>
          <w:tcPr>
            <w:tcW w:w="1054" w:type="dxa"/>
          </w:tcPr>
          <w:p w14:paraId="4FCFC429" w14:textId="77777777" w:rsidR="005B3093" w:rsidRPr="00E948E9" w:rsidRDefault="005B3093" w:rsidP="00A523B5">
            <w:pPr>
              <w:jc w:val="center"/>
              <w:rPr>
                <w:b/>
              </w:rPr>
            </w:pPr>
            <w:r w:rsidRPr="00E948E9">
              <w:rPr>
                <w:b/>
              </w:rPr>
              <w:t>Version</w:t>
            </w:r>
            <w:r>
              <w:rPr>
                <w:b/>
              </w:rPr>
              <w:t xml:space="preserve"> #</w:t>
            </w:r>
          </w:p>
        </w:tc>
        <w:tc>
          <w:tcPr>
            <w:tcW w:w="1229" w:type="dxa"/>
          </w:tcPr>
          <w:p w14:paraId="70A538CD" w14:textId="77777777" w:rsidR="005B3093" w:rsidRPr="00E948E9" w:rsidRDefault="005B3093" w:rsidP="00A523B5">
            <w:pPr>
              <w:jc w:val="center"/>
              <w:rPr>
                <w:b/>
              </w:rPr>
            </w:pPr>
            <w:r>
              <w:rPr>
                <w:b/>
              </w:rPr>
              <w:t xml:space="preserve">Effective </w:t>
            </w:r>
            <w:r w:rsidRPr="00E948E9">
              <w:rPr>
                <w:b/>
              </w:rPr>
              <w:t>Date</w:t>
            </w:r>
          </w:p>
        </w:tc>
        <w:tc>
          <w:tcPr>
            <w:tcW w:w="1871" w:type="dxa"/>
          </w:tcPr>
          <w:p w14:paraId="0D80FD7F" w14:textId="77777777" w:rsidR="005B3093" w:rsidRPr="00E948E9" w:rsidRDefault="005B3093" w:rsidP="00A523B5">
            <w:pPr>
              <w:jc w:val="center"/>
              <w:rPr>
                <w:b/>
              </w:rPr>
            </w:pPr>
            <w:r w:rsidRPr="00E948E9">
              <w:rPr>
                <w:b/>
              </w:rPr>
              <w:t>Section(s)</w:t>
            </w:r>
          </w:p>
        </w:tc>
        <w:tc>
          <w:tcPr>
            <w:tcW w:w="3082" w:type="dxa"/>
          </w:tcPr>
          <w:p w14:paraId="2889AFB4" w14:textId="77777777" w:rsidR="005B3093" w:rsidRPr="00E948E9" w:rsidRDefault="005B3093" w:rsidP="00A523B5">
            <w:pPr>
              <w:jc w:val="center"/>
              <w:rPr>
                <w:b/>
              </w:rPr>
            </w:pPr>
            <w:r w:rsidRPr="00E948E9">
              <w:rPr>
                <w:b/>
              </w:rPr>
              <w:t>Description</w:t>
            </w:r>
          </w:p>
        </w:tc>
        <w:tc>
          <w:tcPr>
            <w:tcW w:w="1275" w:type="dxa"/>
          </w:tcPr>
          <w:p w14:paraId="45265991" w14:textId="77777777" w:rsidR="005B3093" w:rsidRPr="00E948E9" w:rsidRDefault="005B3093" w:rsidP="00A523B5">
            <w:pPr>
              <w:jc w:val="center"/>
              <w:rPr>
                <w:b/>
              </w:rPr>
            </w:pPr>
            <w:r w:rsidRPr="00E948E9">
              <w:rPr>
                <w:b/>
              </w:rPr>
              <w:t>Author</w:t>
            </w:r>
          </w:p>
        </w:tc>
        <w:tc>
          <w:tcPr>
            <w:tcW w:w="1551" w:type="dxa"/>
          </w:tcPr>
          <w:p w14:paraId="6B46ECF6" w14:textId="77777777" w:rsidR="005B3093" w:rsidRDefault="005B3093" w:rsidP="00A523B5">
            <w:pPr>
              <w:jc w:val="center"/>
              <w:rPr>
                <w:b/>
              </w:rPr>
            </w:pPr>
            <w:r>
              <w:rPr>
                <w:b/>
              </w:rPr>
              <w:t>Content/SME</w:t>
            </w:r>
          </w:p>
          <w:p w14:paraId="1AFD78AE" w14:textId="77777777" w:rsidR="005B3093" w:rsidRPr="00E948E9" w:rsidRDefault="005B3093" w:rsidP="00A523B5">
            <w:pPr>
              <w:jc w:val="center"/>
              <w:rPr>
                <w:b/>
              </w:rPr>
            </w:pPr>
            <w:r>
              <w:rPr>
                <w:b/>
              </w:rPr>
              <w:t>Approval</w:t>
            </w:r>
          </w:p>
        </w:tc>
        <w:tc>
          <w:tcPr>
            <w:tcW w:w="1444" w:type="dxa"/>
          </w:tcPr>
          <w:p w14:paraId="090B607D" w14:textId="77777777" w:rsidR="005B3093" w:rsidRDefault="005B3093" w:rsidP="00A523B5">
            <w:pPr>
              <w:jc w:val="center"/>
              <w:rPr>
                <w:b/>
              </w:rPr>
            </w:pPr>
            <w:r>
              <w:rPr>
                <w:b/>
              </w:rPr>
              <w:t>Work Instruction Owner Approval</w:t>
            </w:r>
          </w:p>
        </w:tc>
      </w:tr>
      <w:tr w:rsidR="005B3093" w14:paraId="5E3CE72C" w14:textId="77777777" w:rsidTr="00A523B5">
        <w:tc>
          <w:tcPr>
            <w:tcW w:w="1054" w:type="dxa"/>
          </w:tcPr>
          <w:p w14:paraId="4093C270" w14:textId="77777777" w:rsidR="005B3093" w:rsidRDefault="005B3093" w:rsidP="00A523B5">
            <w:r>
              <w:t>1.0</w:t>
            </w:r>
          </w:p>
        </w:tc>
        <w:tc>
          <w:tcPr>
            <w:tcW w:w="1229" w:type="dxa"/>
          </w:tcPr>
          <w:p w14:paraId="7F9719E7" w14:textId="5445E152" w:rsidR="005B3093" w:rsidRDefault="005B3093" w:rsidP="00A523B5">
            <w:r>
              <w:t>20</w:t>
            </w:r>
            <w:r w:rsidR="005279A2">
              <w:t>-Mar-2</w:t>
            </w:r>
            <w:r>
              <w:t>017</w:t>
            </w:r>
          </w:p>
        </w:tc>
        <w:tc>
          <w:tcPr>
            <w:tcW w:w="1871" w:type="dxa"/>
          </w:tcPr>
          <w:p w14:paraId="62C99D3D" w14:textId="77777777" w:rsidR="005B3093" w:rsidRDefault="005B3093" w:rsidP="00A523B5">
            <w:r>
              <w:t>Full document</w:t>
            </w:r>
          </w:p>
        </w:tc>
        <w:tc>
          <w:tcPr>
            <w:tcW w:w="3082" w:type="dxa"/>
          </w:tcPr>
          <w:p w14:paraId="6BA223C5" w14:textId="77777777" w:rsidR="005B3093" w:rsidRDefault="005B3093" w:rsidP="00A523B5">
            <w:r>
              <w:t>First version</w:t>
            </w:r>
          </w:p>
        </w:tc>
        <w:tc>
          <w:tcPr>
            <w:tcW w:w="1275" w:type="dxa"/>
          </w:tcPr>
          <w:p w14:paraId="46432B03" w14:textId="77777777" w:rsidR="005B3093" w:rsidRDefault="005B3093" w:rsidP="00A523B5">
            <w:r>
              <w:t>Tobias Komischke</w:t>
            </w:r>
          </w:p>
        </w:tc>
        <w:tc>
          <w:tcPr>
            <w:tcW w:w="1551" w:type="dxa"/>
          </w:tcPr>
          <w:p w14:paraId="19D5E20A" w14:textId="77777777" w:rsidR="005B3093" w:rsidRDefault="005B3093" w:rsidP="00A523B5">
            <w:r>
              <w:t>Madhumita Gupta</w:t>
            </w:r>
          </w:p>
        </w:tc>
        <w:tc>
          <w:tcPr>
            <w:tcW w:w="1444" w:type="dxa"/>
          </w:tcPr>
          <w:p w14:paraId="3D4D6C34" w14:textId="77777777" w:rsidR="005B3093" w:rsidRDefault="005B3093" w:rsidP="00A523B5">
            <w:r>
              <w:t>Tobias Komischke</w:t>
            </w:r>
          </w:p>
        </w:tc>
      </w:tr>
      <w:tr w:rsidR="005B3093" w14:paraId="052A14CC" w14:textId="77777777" w:rsidTr="00A523B5">
        <w:tc>
          <w:tcPr>
            <w:tcW w:w="1054" w:type="dxa"/>
          </w:tcPr>
          <w:p w14:paraId="617D6C7B" w14:textId="77777777" w:rsidR="005B3093" w:rsidRDefault="005B3093" w:rsidP="00A523B5">
            <w:r>
              <w:t>1.1</w:t>
            </w:r>
          </w:p>
        </w:tc>
        <w:tc>
          <w:tcPr>
            <w:tcW w:w="1229" w:type="dxa"/>
          </w:tcPr>
          <w:p w14:paraId="23B7A14C" w14:textId="35B0B1D7" w:rsidR="005B3093" w:rsidRDefault="005B3093" w:rsidP="00A523B5">
            <w:r>
              <w:t>25</w:t>
            </w:r>
            <w:r w:rsidR="005279A2">
              <w:t>-Aug-</w:t>
            </w:r>
            <w:r>
              <w:t>2017</w:t>
            </w:r>
          </w:p>
        </w:tc>
        <w:tc>
          <w:tcPr>
            <w:tcW w:w="1871" w:type="dxa"/>
          </w:tcPr>
          <w:p w14:paraId="56B3A8B0" w14:textId="77777777" w:rsidR="005B3093" w:rsidRDefault="005B3093" w:rsidP="00A523B5">
            <w:r>
              <w:t>“</w:t>
            </w:r>
            <w:r w:rsidRPr="00F73790">
              <w:t>Work Instruction Activities</w:t>
            </w:r>
            <w:r>
              <w:t>” Section</w:t>
            </w:r>
          </w:p>
        </w:tc>
        <w:tc>
          <w:tcPr>
            <w:tcW w:w="3082" w:type="dxa"/>
          </w:tcPr>
          <w:p w14:paraId="455B5E19" w14:textId="77777777" w:rsidR="005B3093" w:rsidRDefault="005B3093" w:rsidP="00A523B5">
            <w:r>
              <w:t xml:space="preserve">Incoroporated reference to Project Types </w:t>
            </w:r>
          </w:p>
        </w:tc>
        <w:tc>
          <w:tcPr>
            <w:tcW w:w="1275" w:type="dxa"/>
          </w:tcPr>
          <w:p w14:paraId="5D35D014" w14:textId="77777777" w:rsidR="005B3093" w:rsidRDefault="005B3093" w:rsidP="00A523B5">
            <w:r>
              <w:t>Tobias Komischke</w:t>
            </w:r>
          </w:p>
        </w:tc>
        <w:tc>
          <w:tcPr>
            <w:tcW w:w="1551" w:type="dxa"/>
          </w:tcPr>
          <w:p w14:paraId="747C77CA" w14:textId="77777777" w:rsidR="005B3093" w:rsidRDefault="005B3093" w:rsidP="00A523B5">
            <w:r>
              <w:t>Madhumita Gupta</w:t>
            </w:r>
          </w:p>
        </w:tc>
        <w:tc>
          <w:tcPr>
            <w:tcW w:w="1444" w:type="dxa"/>
          </w:tcPr>
          <w:p w14:paraId="660C6921" w14:textId="77777777" w:rsidR="005B3093" w:rsidRDefault="005B3093" w:rsidP="00A523B5">
            <w:r>
              <w:t>Tobias Komischke</w:t>
            </w:r>
          </w:p>
        </w:tc>
      </w:tr>
      <w:tr w:rsidR="005B3093" w14:paraId="2480F8B6" w14:textId="77777777" w:rsidTr="00A523B5">
        <w:tc>
          <w:tcPr>
            <w:tcW w:w="1054" w:type="dxa"/>
          </w:tcPr>
          <w:p w14:paraId="3A6C889D" w14:textId="77777777" w:rsidR="005B3093" w:rsidRDefault="005B3093" w:rsidP="00A523B5">
            <w:r>
              <w:t>2.0</w:t>
            </w:r>
          </w:p>
        </w:tc>
        <w:tc>
          <w:tcPr>
            <w:tcW w:w="1229" w:type="dxa"/>
          </w:tcPr>
          <w:p w14:paraId="70C1B2D8" w14:textId="386D727B" w:rsidR="005B3093" w:rsidRDefault="00310EFF" w:rsidP="00A523B5">
            <w:r>
              <w:t>0</w:t>
            </w:r>
            <w:r w:rsidR="005B3093">
              <w:t>1</w:t>
            </w:r>
            <w:r w:rsidR="005279A2">
              <w:t>-Nov-</w:t>
            </w:r>
            <w:r w:rsidR="005B3093">
              <w:t>2017</w:t>
            </w:r>
          </w:p>
        </w:tc>
        <w:tc>
          <w:tcPr>
            <w:tcW w:w="1871" w:type="dxa"/>
          </w:tcPr>
          <w:p w14:paraId="51F6F111" w14:textId="77777777" w:rsidR="005B3093" w:rsidRDefault="005B3093" w:rsidP="00A523B5">
            <w:r>
              <w:t>All</w:t>
            </w:r>
          </w:p>
        </w:tc>
        <w:tc>
          <w:tcPr>
            <w:tcW w:w="3082" w:type="dxa"/>
          </w:tcPr>
          <w:p w14:paraId="098B08E6" w14:textId="77777777" w:rsidR="005B3093" w:rsidRDefault="005B3093" w:rsidP="00A523B5">
            <w:r>
              <w:t>Incorporated new role of HUE representative and aligned to approved HUE process integration with waterfall/agile Software process</w:t>
            </w:r>
          </w:p>
        </w:tc>
        <w:tc>
          <w:tcPr>
            <w:tcW w:w="1275" w:type="dxa"/>
          </w:tcPr>
          <w:p w14:paraId="35E10C5D" w14:textId="77777777" w:rsidR="005B3093" w:rsidRDefault="005B3093" w:rsidP="00A523B5">
            <w:r>
              <w:t>Madhumita Gupta</w:t>
            </w:r>
          </w:p>
        </w:tc>
        <w:tc>
          <w:tcPr>
            <w:tcW w:w="1551" w:type="dxa"/>
          </w:tcPr>
          <w:p w14:paraId="15A41717" w14:textId="77777777" w:rsidR="005B3093" w:rsidRDefault="005B3093" w:rsidP="00A523B5">
            <w:r>
              <w:t>Tobias Komischke</w:t>
            </w:r>
          </w:p>
        </w:tc>
        <w:tc>
          <w:tcPr>
            <w:tcW w:w="1444" w:type="dxa"/>
          </w:tcPr>
          <w:p w14:paraId="531695E3" w14:textId="77777777" w:rsidR="005B3093" w:rsidRDefault="005B3093" w:rsidP="00A523B5">
            <w:r>
              <w:t>Tobias Komischke</w:t>
            </w:r>
          </w:p>
        </w:tc>
      </w:tr>
      <w:tr w:rsidR="005B3093" w14:paraId="6FECD671" w14:textId="77777777" w:rsidTr="00A523B5">
        <w:tc>
          <w:tcPr>
            <w:tcW w:w="1054" w:type="dxa"/>
          </w:tcPr>
          <w:p w14:paraId="02D23064" w14:textId="38FA08DA" w:rsidR="005B3093" w:rsidRDefault="005279A2" w:rsidP="00A523B5">
            <w:r>
              <w:t>2.1</w:t>
            </w:r>
          </w:p>
        </w:tc>
        <w:tc>
          <w:tcPr>
            <w:tcW w:w="1229" w:type="dxa"/>
          </w:tcPr>
          <w:p w14:paraId="549730BD" w14:textId="6C14D5AC" w:rsidR="005B3093" w:rsidRDefault="00F86066" w:rsidP="00A523B5">
            <w:r>
              <w:t>0</w:t>
            </w:r>
            <w:r w:rsidR="005279A2">
              <w:t>8-Dec-2017</w:t>
            </w:r>
          </w:p>
        </w:tc>
        <w:tc>
          <w:tcPr>
            <w:tcW w:w="1871" w:type="dxa"/>
          </w:tcPr>
          <w:p w14:paraId="47359648" w14:textId="0EF7AC02" w:rsidR="005B3093" w:rsidRDefault="005279A2" w:rsidP="00A523B5">
            <w:r>
              <w:t>All</w:t>
            </w:r>
          </w:p>
        </w:tc>
        <w:tc>
          <w:tcPr>
            <w:tcW w:w="3082" w:type="dxa"/>
          </w:tcPr>
          <w:p w14:paraId="6DD32DE8" w14:textId="3A61427E" w:rsidR="005B3093" w:rsidRDefault="00F86066" w:rsidP="00A523B5">
            <w:r>
              <w:t>Formatting edits based on Process Change Register requests</w:t>
            </w:r>
          </w:p>
        </w:tc>
        <w:tc>
          <w:tcPr>
            <w:tcW w:w="1275" w:type="dxa"/>
          </w:tcPr>
          <w:p w14:paraId="599510BF" w14:textId="46A3B2B0" w:rsidR="005B3093" w:rsidRDefault="005279A2" w:rsidP="00A523B5">
            <w:r>
              <w:t>Tobias Komischke</w:t>
            </w:r>
          </w:p>
        </w:tc>
        <w:tc>
          <w:tcPr>
            <w:tcW w:w="1551" w:type="dxa"/>
          </w:tcPr>
          <w:p w14:paraId="46B045C7" w14:textId="50FD4E7F" w:rsidR="005B3093" w:rsidRDefault="005279A2" w:rsidP="00A523B5">
            <w:r>
              <w:t>Madhumita Gupta</w:t>
            </w:r>
          </w:p>
        </w:tc>
        <w:tc>
          <w:tcPr>
            <w:tcW w:w="1444" w:type="dxa"/>
          </w:tcPr>
          <w:p w14:paraId="7371CDB0" w14:textId="45F442CB" w:rsidR="005B3093" w:rsidRDefault="005279A2" w:rsidP="00A523B5">
            <w:r>
              <w:t>Tobias Komischke</w:t>
            </w:r>
          </w:p>
        </w:tc>
      </w:tr>
      <w:tr w:rsidR="005B3093" w14:paraId="24341354" w14:textId="77777777" w:rsidTr="00A523B5">
        <w:tc>
          <w:tcPr>
            <w:tcW w:w="1054" w:type="dxa"/>
          </w:tcPr>
          <w:p w14:paraId="6BEB907A" w14:textId="77777777" w:rsidR="005B3093" w:rsidRDefault="005B3093" w:rsidP="00A523B5"/>
        </w:tc>
        <w:tc>
          <w:tcPr>
            <w:tcW w:w="1229" w:type="dxa"/>
          </w:tcPr>
          <w:p w14:paraId="47129A05" w14:textId="77777777" w:rsidR="005B3093" w:rsidRDefault="005B3093" w:rsidP="00A523B5"/>
        </w:tc>
        <w:tc>
          <w:tcPr>
            <w:tcW w:w="1871" w:type="dxa"/>
          </w:tcPr>
          <w:p w14:paraId="2FAB9BD7" w14:textId="77777777" w:rsidR="005B3093" w:rsidRDefault="005B3093" w:rsidP="00A523B5"/>
        </w:tc>
        <w:tc>
          <w:tcPr>
            <w:tcW w:w="3082" w:type="dxa"/>
          </w:tcPr>
          <w:p w14:paraId="658661C4" w14:textId="77777777" w:rsidR="005B3093" w:rsidRDefault="005B3093" w:rsidP="00A523B5"/>
        </w:tc>
        <w:tc>
          <w:tcPr>
            <w:tcW w:w="1275" w:type="dxa"/>
          </w:tcPr>
          <w:p w14:paraId="6F619429" w14:textId="77777777" w:rsidR="005B3093" w:rsidRDefault="005B3093" w:rsidP="00A523B5"/>
        </w:tc>
        <w:tc>
          <w:tcPr>
            <w:tcW w:w="1551" w:type="dxa"/>
          </w:tcPr>
          <w:p w14:paraId="0D7DE1AF" w14:textId="77777777" w:rsidR="005B3093" w:rsidRDefault="005B3093" w:rsidP="00A523B5"/>
        </w:tc>
        <w:tc>
          <w:tcPr>
            <w:tcW w:w="1444" w:type="dxa"/>
          </w:tcPr>
          <w:p w14:paraId="3147A28F" w14:textId="77777777" w:rsidR="005B3093" w:rsidRDefault="005B3093" w:rsidP="00A523B5"/>
        </w:tc>
      </w:tr>
      <w:tr w:rsidR="005B3093" w14:paraId="0687357C" w14:textId="77777777" w:rsidTr="00A523B5">
        <w:tc>
          <w:tcPr>
            <w:tcW w:w="1054" w:type="dxa"/>
          </w:tcPr>
          <w:p w14:paraId="7CD64D03" w14:textId="77777777" w:rsidR="005B3093" w:rsidRDefault="005B3093" w:rsidP="00A523B5"/>
        </w:tc>
        <w:tc>
          <w:tcPr>
            <w:tcW w:w="1229" w:type="dxa"/>
          </w:tcPr>
          <w:p w14:paraId="44556194" w14:textId="77777777" w:rsidR="005B3093" w:rsidRDefault="005B3093" w:rsidP="00A523B5"/>
        </w:tc>
        <w:tc>
          <w:tcPr>
            <w:tcW w:w="1871" w:type="dxa"/>
          </w:tcPr>
          <w:p w14:paraId="1A8D3D6A" w14:textId="77777777" w:rsidR="005B3093" w:rsidRDefault="005B3093" w:rsidP="00A523B5"/>
        </w:tc>
        <w:tc>
          <w:tcPr>
            <w:tcW w:w="3082" w:type="dxa"/>
          </w:tcPr>
          <w:p w14:paraId="3779CC66" w14:textId="77777777" w:rsidR="005B3093" w:rsidRDefault="005B3093" w:rsidP="00A523B5"/>
        </w:tc>
        <w:tc>
          <w:tcPr>
            <w:tcW w:w="1275" w:type="dxa"/>
          </w:tcPr>
          <w:p w14:paraId="56A32411" w14:textId="77777777" w:rsidR="005B3093" w:rsidRDefault="005B3093" w:rsidP="00A523B5"/>
        </w:tc>
        <w:tc>
          <w:tcPr>
            <w:tcW w:w="1551" w:type="dxa"/>
          </w:tcPr>
          <w:p w14:paraId="4BAB9729" w14:textId="77777777" w:rsidR="005B3093" w:rsidRDefault="005B3093" w:rsidP="00A523B5"/>
        </w:tc>
        <w:tc>
          <w:tcPr>
            <w:tcW w:w="1444" w:type="dxa"/>
          </w:tcPr>
          <w:p w14:paraId="10D2EAD2" w14:textId="77777777" w:rsidR="005B3093" w:rsidRDefault="005B3093" w:rsidP="00A523B5"/>
        </w:tc>
      </w:tr>
      <w:tr w:rsidR="005B3093" w14:paraId="7876CBC1" w14:textId="77777777" w:rsidTr="00A523B5">
        <w:tc>
          <w:tcPr>
            <w:tcW w:w="1054" w:type="dxa"/>
          </w:tcPr>
          <w:p w14:paraId="0C1B9C8F" w14:textId="77777777" w:rsidR="005B3093" w:rsidRDefault="005B3093" w:rsidP="00A523B5"/>
        </w:tc>
        <w:tc>
          <w:tcPr>
            <w:tcW w:w="1229" w:type="dxa"/>
          </w:tcPr>
          <w:p w14:paraId="1A51CA81" w14:textId="77777777" w:rsidR="005B3093" w:rsidRDefault="005B3093" w:rsidP="00A523B5"/>
        </w:tc>
        <w:tc>
          <w:tcPr>
            <w:tcW w:w="1871" w:type="dxa"/>
          </w:tcPr>
          <w:p w14:paraId="4ED28550" w14:textId="77777777" w:rsidR="005B3093" w:rsidRDefault="005B3093" w:rsidP="00A523B5"/>
        </w:tc>
        <w:tc>
          <w:tcPr>
            <w:tcW w:w="3082" w:type="dxa"/>
          </w:tcPr>
          <w:p w14:paraId="7D512EB7" w14:textId="77777777" w:rsidR="005B3093" w:rsidRDefault="005B3093" w:rsidP="00A523B5"/>
        </w:tc>
        <w:tc>
          <w:tcPr>
            <w:tcW w:w="1275" w:type="dxa"/>
          </w:tcPr>
          <w:p w14:paraId="2E7A2ED3" w14:textId="77777777" w:rsidR="005B3093" w:rsidRDefault="005B3093" w:rsidP="00A523B5"/>
        </w:tc>
        <w:tc>
          <w:tcPr>
            <w:tcW w:w="1551" w:type="dxa"/>
          </w:tcPr>
          <w:p w14:paraId="2063105F" w14:textId="77777777" w:rsidR="005B3093" w:rsidRDefault="005B3093" w:rsidP="00A523B5"/>
        </w:tc>
        <w:tc>
          <w:tcPr>
            <w:tcW w:w="1444" w:type="dxa"/>
          </w:tcPr>
          <w:p w14:paraId="1377DD70" w14:textId="77777777" w:rsidR="005B3093" w:rsidRDefault="005B3093" w:rsidP="00A523B5"/>
        </w:tc>
      </w:tr>
      <w:tr w:rsidR="005B3093" w14:paraId="5B8C412E" w14:textId="77777777" w:rsidTr="00A523B5">
        <w:tc>
          <w:tcPr>
            <w:tcW w:w="1054" w:type="dxa"/>
          </w:tcPr>
          <w:p w14:paraId="0073A28E" w14:textId="77777777" w:rsidR="005B3093" w:rsidRDefault="005B3093" w:rsidP="00A523B5"/>
        </w:tc>
        <w:tc>
          <w:tcPr>
            <w:tcW w:w="1229" w:type="dxa"/>
          </w:tcPr>
          <w:p w14:paraId="6F2FC360" w14:textId="77777777" w:rsidR="005B3093" w:rsidRDefault="005B3093" w:rsidP="00A523B5"/>
        </w:tc>
        <w:tc>
          <w:tcPr>
            <w:tcW w:w="1871" w:type="dxa"/>
          </w:tcPr>
          <w:p w14:paraId="16673702" w14:textId="77777777" w:rsidR="005B3093" w:rsidRDefault="005B3093" w:rsidP="00A523B5"/>
        </w:tc>
        <w:tc>
          <w:tcPr>
            <w:tcW w:w="3082" w:type="dxa"/>
          </w:tcPr>
          <w:p w14:paraId="10B613C8" w14:textId="77777777" w:rsidR="005B3093" w:rsidRDefault="005B3093" w:rsidP="00A523B5"/>
        </w:tc>
        <w:tc>
          <w:tcPr>
            <w:tcW w:w="1275" w:type="dxa"/>
          </w:tcPr>
          <w:p w14:paraId="3421A125" w14:textId="77777777" w:rsidR="005B3093" w:rsidRDefault="005B3093" w:rsidP="00A523B5"/>
        </w:tc>
        <w:tc>
          <w:tcPr>
            <w:tcW w:w="1551" w:type="dxa"/>
          </w:tcPr>
          <w:p w14:paraId="092FD8D8" w14:textId="77777777" w:rsidR="005B3093" w:rsidRDefault="005B3093" w:rsidP="00A523B5"/>
        </w:tc>
        <w:tc>
          <w:tcPr>
            <w:tcW w:w="1444" w:type="dxa"/>
          </w:tcPr>
          <w:p w14:paraId="0B9E8620" w14:textId="77777777" w:rsidR="005B3093" w:rsidRDefault="005B3093" w:rsidP="00A523B5"/>
        </w:tc>
      </w:tr>
      <w:tr w:rsidR="005B3093" w14:paraId="1FD7F3CD" w14:textId="77777777" w:rsidTr="00A523B5">
        <w:tc>
          <w:tcPr>
            <w:tcW w:w="1054" w:type="dxa"/>
          </w:tcPr>
          <w:p w14:paraId="2EAD6D76" w14:textId="77777777" w:rsidR="005B3093" w:rsidRDefault="005B3093" w:rsidP="00A523B5"/>
        </w:tc>
        <w:tc>
          <w:tcPr>
            <w:tcW w:w="1229" w:type="dxa"/>
          </w:tcPr>
          <w:p w14:paraId="4E4D02FC" w14:textId="77777777" w:rsidR="005B3093" w:rsidRDefault="005B3093" w:rsidP="00A523B5"/>
        </w:tc>
        <w:tc>
          <w:tcPr>
            <w:tcW w:w="1871" w:type="dxa"/>
          </w:tcPr>
          <w:p w14:paraId="7B786372" w14:textId="77777777" w:rsidR="005B3093" w:rsidRDefault="005B3093" w:rsidP="00A523B5"/>
        </w:tc>
        <w:tc>
          <w:tcPr>
            <w:tcW w:w="3082" w:type="dxa"/>
          </w:tcPr>
          <w:p w14:paraId="548C0DD0" w14:textId="77777777" w:rsidR="005B3093" w:rsidRDefault="005B3093" w:rsidP="00A523B5"/>
        </w:tc>
        <w:tc>
          <w:tcPr>
            <w:tcW w:w="1275" w:type="dxa"/>
          </w:tcPr>
          <w:p w14:paraId="1BFAD914" w14:textId="77777777" w:rsidR="005B3093" w:rsidRDefault="005B3093" w:rsidP="00A523B5"/>
        </w:tc>
        <w:tc>
          <w:tcPr>
            <w:tcW w:w="1551" w:type="dxa"/>
          </w:tcPr>
          <w:p w14:paraId="0166990E" w14:textId="77777777" w:rsidR="005B3093" w:rsidRDefault="005B3093" w:rsidP="00A523B5"/>
        </w:tc>
        <w:tc>
          <w:tcPr>
            <w:tcW w:w="1444" w:type="dxa"/>
          </w:tcPr>
          <w:p w14:paraId="580A57D2" w14:textId="77777777" w:rsidR="005B3093" w:rsidRDefault="005B3093" w:rsidP="00A523B5"/>
        </w:tc>
      </w:tr>
      <w:tr w:rsidR="005B3093" w14:paraId="690DFB6B" w14:textId="77777777" w:rsidTr="00A523B5">
        <w:tc>
          <w:tcPr>
            <w:tcW w:w="1054" w:type="dxa"/>
          </w:tcPr>
          <w:p w14:paraId="3AB0BC9D" w14:textId="77777777" w:rsidR="005B3093" w:rsidRDefault="005B3093" w:rsidP="00A523B5"/>
        </w:tc>
        <w:tc>
          <w:tcPr>
            <w:tcW w:w="1229" w:type="dxa"/>
          </w:tcPr>
          <w:p w14:paraId="2940B545" w14:textId="77777777" w:rsidR="005B3093" w:rsidRDefault="005B3093" w:rsidP="00A523B5"/>
        </w:tc>
        <w:tc>
          <w:tcPr>
            <w:tcW w:w="1871" w:type="dxa"/>
          </w:tcPr>
          <w:p w14:paraId="3276D090" w14:textId="77777777" w:rsidR="005B3093" w:rsidRDefault="005B3093" w:rsidP="00A523B5"/>
        </w:tc>
        <w:tc>
          <w:tcPr>
            <w:tcW w:w="3082" w:type="dxa"/>
          </w:tcPr>
          <w:p w14:paraId="132BFC82" w14:textId="77777777" w:rsidR="005B3093" w:rsidRDefault="005B3093" w:rsidP="00A523B5"/>
        </w:tc>
        <w:tc>
          <w:tcPr>
            <w:tcW w:w="1275" w:type="dxa"/>
          </w:tcPr>
          <w:p w14:paraId="1982B2B0" w14:textId="77777777" w:rsidR="005B3093" w:rsidRDefault="005B3093" w:rsidP="00A523B5"/>
        </w:tc>
        <w:tc>
          <w:tcPr>
            <w:tcW w:w="1551" w:type="dxa"/>
          </w:tcPr>
          <w:p w14:paraId="460DCAE6" w14:textId="77777777" w:rsidR="005B3093" w:rsidRDefault="005B3093" w:rsidP="00A523B5"/>
        </w:tc>
        <w:tc>
          <w:tcPr>
            <w:tcW w:w="1444" w:type="dxa"/>
          </w:tcPr>
          <w:p w14:paraId="1A2DC5E7" w14:textId="77777777" w:rsidR="005B3093" w:rsidRDefault="005B3093" w:rsidP="00A523B5"/>
        </w:tc>
      </w:tr>
    </w:tbl>
    <w:p w14:paraId="5873232B" w14:textId="77777777" w:rsidR="005B3093" w:rsidRPr="00781FF1" w:rsidRDefault="005B3093" w:rsidP="005B3093">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lastRenderedPageBreak/>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39E2EA48" w:rsidR="002E7B43" w:rsidRPr="005B3093" w:rsidRDefault="002E7B43" w:rsidP="005B3093"/>
    <w:sectPr w:rsidR="002E7B43" w:rsidRPr="005B3093" w:rsidSect="006A1443">
      <w:headerReference w:type="even" r:id="rId24"/>
      <w:headerReference w:type="default" r:id="rId25"/>
      <w:footerReference w:type="even" r:id="rId26"/>
      <w:footerReference w:type="default" r:id="rId27"/>
      <w:headerReference w:type="first" r:id="rId28"/>
      <w:footerReference w:type="first" r:id="rId29"/>
      <w:pgSz w:w="16839" w:h="11907" w:orient="landscape" w:code="9"/>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AA9025" w14:textId="77777777" w:rsidR="005B0082" w:rsidRDefault="005B0082" w:rsidP="00983921">
      <w:pPr>
        <w:spacing w:after="0" w:line="240" w:lineRule="auto"/>
      </w:pPr>
      <w:r>
        <w:separator/>
      </w:r>
    </w:p>
  </w:endnote>
  <w:endnote w:type="continuationSeparator" w:id="0">
    <w:p w14:paraId="16496B6E" w14:textId="77777777" w:rsidR="005B0082" w:rsidRDefault="005B0082"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Times New Roman">
    <w:altName w:val="Times New Roman"/>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09A56" w14:textId="6E902968" w:rsidR="00F73790" w:rsidRPr="008C3894" w:rsidRDefault="00310EFF" w:rsidP="008C3894">
    <w:pPr>
      <w:pStyle w:val="Footer"/>
    </w:pPr>
    <w:fldSimple w:instr=" DOCPROPERTY bjFooterEvenPageDocProperty \* MERGEFORMAT " w:fldLock="1">
      <w:r w:rsidR="008C3894" w:rsidRPr="008C3894">
        <w:rPr>
          <w:rFonts w:ascii="Arial" w:hAnsi="Arial" w:cs="Arial"/>
          <w:color w:val="7F7F7F"/>
          <w:sz w:val="18"/>
        </w:rPr>
        <w:t>Honeywell Internal</w:t>
      </w:r>
    </w:fldSimple>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6E1C73C2"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E205D8">
      <w:rPr>
        <w:rStyle w:val="PageNumber"/>
        <w:noProof/>
        <w:sz w:val="24"/>
        <w:szCs w:val="24"/>
      </w:rPr>
      <w:t>5</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0727ACEB" w:rsidR="00983921" w:rsidRDefault="00F61AE0" w:rsidP="00F61AE0">
    <w:pPr>
      <w:pStyle w:val="Footer"/>
      <w:ind w:right="360"/>
      <w:jc w:val="center"/>
      <w:rPr>
        <w:sz w:val="18"/>
      </w:rPr>
    </w:pPr>
    <w:r w:rsidRPr="00983921">
      <w:rPr>
        <w:sz w:val="18"/>
      </w:rPr>
      <w:t>Enterprise Process Template v1.0</w:t>
    </w:r>
  </w:p>
  <w:p w14:paraId="18216ECB" w14:textId="73E78AF2" w:rsidR="008C3894" w:rsidRDefault="008C3894" w:rsidP="008C3894">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8C3894">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845250" w14:textId="3DFE1A98" w:rsidR="00F73790" w:rsidRPr="008C3894" w:rsidRDefault="00310EFF" w:rsidP="008C3894">
    <w:pPr>
      <w:pStyle w:val="Footer"/>
    </w:pPr>
    <w:fldSimple w:instr=" DOCPROPERTY bjFooterFirstPageDocProperty \* MERGEFORMAT " w:fldLock="1">
      <w:r w:rsidR="008C3894" w:rsidRPr="008C3894">
        <w:rPr>
          <w:rFonts w:ascii="Arial" w:hAnsi="Arial" w:cs="Arial"/>
          <w:color w:val="7F7F7F"/>
          <w:sz w:val="18"/>
        </w:rPr>
        <w:t>Honeywell Internal</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D4858D" w14:textId="77777777" w:rsidR="005B0082" w:rsidRDefault="005B0082" w:rsidP="00983921">
      <w:pPr>
        <w:spacing w:after="0" w:line="240" w:lineRule="auto"/>
      </w:pPr>
      <w:r>
        <w:separator/>
      </w:r>
    </w:p>
  </w:footnote>
  <w:footnote w:type="continuationSeparator" w:id="0">
    <w:p w14:paraId="569D572B" w14:textId="77777777" w:rsidR="005B0082" w:rsidRDefault="005B0082"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5F2B8" w14:textId="77777777" w:rsidR="00F73790" w:rsidRDefault="00F7379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09936" w14:textId="77777777" w:rsidR="00F73790" w:rsidRDefault="00F7379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9C996" w14:textId="77777777" w:rsidR="00F73790" w:rsidRDefault="00F7379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149175C"/>
    <w:multiLevelType w:val="hybridMultilevel"/>
    <w:tmpl w:val="93E8A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1">
    <w:nsid w:val="67335DBF"/>
    <w:multiLevelType w:val="hybridMultilevel"/>
    <w:tmpl w:val="5A4A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12"/>
  </w:num>
  <w:num w:numId="4">
    <w:abstractNumId w:val="3"/>
  </w:num>
  <w:num w:numId="5">
    <w:abstractNumId w:val="0"/>
  </w:num>
  <w:num w:numId="6">
    <w:abstractNumId w:val="9"/>
  </w:num>
  <w:num w:numId="7">
    <w:abstractNumId w:val="8"/>
  </w:num>
  <w:num w:numId="8">
    <w:abstractNumId w:val="6"/>
  </w:num>
  <w:num w:numId="9">
    <w:abstractNumId w:val="10"/>
  </w:num>
  <w:num w:numId="10">
    <w:abstractNumId w:val="2"/>
  </w:num>
  <w:num w:numId="11">
    <w:abstractNumId w:val="5"/>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7007F"/>
    <w:rsid w:val="000803ED"/>
    <w:rsid w:val="000937AD"/>
    <w:rsid w:val="000B2142"/>
    <w:rsid w:val="000C16A9"/>
    <w:rsid w:val="000D2311"/>
    <w:rsid w:val="000E1890"/>
    <w:rsid w:val="00101C2A"/>
    <w:rsid w:val="001229BF"/>
    <w:rsid w:val="00125355"/>
    <w:rsid w:val="0013453E"/>
    <w:rsid w:val="00161D33"/>
    <w:rsid w:val="00164107"/>
    <w:rsid w:val="00167B93"/>
    <w:rsid w:val="00171A73"/>
    <w:rsid w:val="00173DDA"/>
    <w:rsid w:val="001749C9"/>
    <w:rsid w:val="00190EA3"/>
    <w:rsid w:val="001A0F8F"/>
    <w:rsid w:val="001A7800"/>
    <w:rsid w:val="001B2E16"/>
    <w:rsid w:val="001C6B85"/>
    <w:rsid w:val="001D56AA"/>
    <w:rsid w:val="001E1041"/>
    <w:rsid w:val="001F0187"/>
    <w:rsid w:val="001F5351"/>
    <w:rsid w:val="002109DB"/>
    <w:rsid w:val="00214CE9"/>
    <w:rsid w:val="002303D9"/>
    <w:rsid w:val="002459F3"/>
    <w:rsid w:val="00245A32"/>
    <w:rsid w:val="00270A7A"/>
    <w:rsid w:val="00270F10"/>
    <w:rsid w:val="00275E67"/>
    <w:rsid w:val="002A2E66"/>
    <w:rsid w:val="002A440E"/>
    <w:rsid w:val="002A6008"/>
    <w:rsid w:val="002B2351"/>
    <w:rsid w:val="002B4387"/>
    <w:rsid w:val="002D4C50"/>
    <w:rsid w:val="002E7294"/>
    <w:rsid w:val="002E76DC"/>
    <w:rsid w:val="002E7B43"/>
    <w:rsid w:val="00310EFF"/>
    <w:rsid w:val="0032271B"/>
    <w:rsid w:val="00324120"/>
    <w:rsid w:val="00334882"/>
    <w:rsid w:val="00336C8F"/>
    <w:rsid w:val="00346CE6"/>
    <w:rsid w:val="00386A09"/>
    <w:rsid w:val="0039017A"/>
    <w:rsid w:val="003B0F02"/>
    <w:rsid w:val="003B67D6"/>
    <w:rsid w:val="003C217A"/>
    <w:rsid w:val="003C6EEC"/>
    <w:rsid w:val="003D0032"/>
    <w:rsid w:val="0040686A"/>
    <w:rsid w:val="00407084"/>
    <w:rsid w:val="00417E8E"/>
    <w:rsid w:val="00423DCD"/>
    <w:rsid w:val="004325C0"/>
    <w:rsid w:val="00440002"/>
    <w:rsid w:val="00446339"/>
    <w:rsid w:val="0045084B"/>
    <w:rsid w:val="00454B1C"/>
    <w:rsid w:val="004607D6"/>
    <w:rsid w:val="00470687"/>
    <w:rsid w:val="004847F3"/>
    <w:rsid w:val="004A08AF"/>
    <w:rsid w:val="004A581A"/>
    <w:rsid w:val="004A6D7A"/>
    <w:rsid w:val="004B361C"/>
    <w:rsid w:val="004C1072"/>
    <w:rsid w:val="004C1523"/>
    <w:rsid w:val="004D73AC"/>
    <w:rsid w:val="00502906"/>
    <w:rsid w:val="0050737C"/>
    <w:rsid w:val="005144C1"/>
    <w:rsid w:val="005279A2"/>
    <w:rsid w:val="005302E1"/>
    <w:rsid w:val="005306A2"/>
    <w:rsid w:val="0053408A"/>
    <w:rsid w:val="005359E1"/>
    <w:rsid w:val="00550498"/>
    <w:rsid w:val="00560402"/>
    <w:rsid w:val="005B0082"/>
    <w:rsid w:val="005B3093"/>
    <w:rsid w:val="005D5230"/>
    <w:rsid w:val="005D56C1"/>
    <w:rsid w:val="005F3819"/>
    <w:rsid w:val="005F3DD2"/>
    <w:rsid w:val="0060546F"/>
    <w:rsid w:val="006075D9"/>
    <w:rsid w:val="006250E4"/>
    <w:rsid w:val="00627BD7"/>
    <w:rsid w:val="0063248A"/>
    <w:rsid w:val="00633A6D"/>
    <w:rsid w:val="00640041"/>
    <w:rsid w:val="0065509F"/>
    <w:rsid w:val="006808B3"/>
    <w:rsid w:val="006A0254"/>
    <w:rsid w:val="006A1443"/>
    <w:rsid w:val="006C1817"/>
    <w:rsid w:val="006C2C73"/>
    <w:rsid w:val="006C3B9F"/>
    <w:rsid w:val="006D257C"/>
    <w:rsid w:val="006D3442"/>
    <w:rsid w:val="006E6C9A"/>
    <w:rsid w:val="006F1AAF"/>
    <w:rsid w:val="006F7BB8"/>
    <w:rsid w:val="007044A4"/>
    <w:rsid w:val="00711354"/>
    <w:rsid w:val="00715CE4"/>
    <w:rsid w:val="0072104F"/>
    <w:rsid w:val="00727E60"/>
    <w:rsid w:val="00732823"/>
    <w:rsid w:val="00745BF0"/>
    <w:rsid w:val="007505EF"/>
    <w:rsid w:val="00781FF1"/>
    <w:rsid w:val="0079375E"/>
    <w:rsid w:val="007A10CB"/>
    <w:rsid w:val="007B5806"/>
    <w:rsid w:val="007F1BE5"/>
    <w:rsid w:val="007F474E"/>
    <w:rsid w:val="007F5A2A"/>
    <w:rsid w:val="008063BA"/>
    <w:rsid w:val="00807B39"/>
    <w:rsid w:val="00813645"/>
    <w:rsid w:val="008178A7"/>
    <w:rsid w:val="00824C34"/>
    <w:rsid w:val="00824CBC"/>
    <w:rsid w:val="00826E84"/>
    <w:rsid w:val="008322F3"/>
    <w:rsid w:val="008444AD"/>
    <w:rsid w:val="00844896"/>
    <w:rsid w:val="008758B1"/>
    <w:rsid w:val="008845E4"/>
    <w:rsid w:val="00893328"/>
    <w:rsid w:val="008A7E82"/>
    <w:rsid w:val="008C3894"/>
    <w:rsid w:val="008E4D21"/>
    <w:rsid w:val="008F4531"/>
    <w:rsid w:val="009233D0"/>
    <w:rsid w:val="00941B67"/>
    <w:rsid w:val="00955709"/>
    <w:rsid w:val="00966B88"/>
    <w:rsid w:val="009720E1"/>
    <w:rsid w:val="009732DA"/>
    <w:rsid w:val="00974441"/>
    <w:rsid w:val="009819A4"/>
    <w:rsid w:val="00983921"/>
    <w:rsid w:val="009874C3"/>
    <w:rsid w:val="00990296"/>
    <w:rsid w:val="00990301"/>
    <w:rsid w:val="00996AB3"/>
    <w:rsid w:val="00996C22"/>
    <w:rsid w:val="009B4E80"/>
    <w:rsid w:val="009D12F0"/>
    <w:rsid w:val="009D7931"/>
    <w:rsid w:val="009E0DD1"/>
    <w:rsid w:val="00A20495"/>
    <w:rsid w:val="00A261BC"/>
    <w:rsid w:val="00A307C2"/>
    <w:rsid w:val="00A56311"/>
    <w:rsid w:val="00A6101A"/>
    <w:rsid w:val="00A70946"/>
    <w:rsid w:val="00A72539"/>
    <w:rsid w:val="00A86B76"/>
    <w:rsid w:val="00A90FD9"/>
    <w:rsid w:val="00AB322A"/>
    <w:rsid w:val="00AB6D0D"/>
    <w:rsid w:val="00AC58E4"/>
    <w:rsid w:val="00AD78D0"/>
    <w:rsid w:val="00AE0B17"/>
    <w:rsid w:val="00B07B55"/>
    <w:rsid w:val="00B20470"/>
    <w:rsid w:val="00B3185F"/>
    <w:rsid w:val="00B6692E"/>
    <w:rsid w:val="00B93FA3"/>
    <w:rsid w:val="00BA1CE7"/>
    <w:rsid w:val="00BB1C5C"/>
    <w:rsid w:val="00BC22CC"/>
    <w:rsid w:val="00BC5DB3"/>
    <w:rsid w:val="00BD0EC3"/>
    <w:rsid w:val="00BD6887"/>
    <w:rsid w:val="00BD7A4D"/>
    <w:rsid w:val="00BE035A"/>
    <w:rsid w:val="00BF68BA"/>
    <w:rsid w:val="00C376A3"/>
    <w:rsid w:val="00C402B1"/>
    <w:rsid w:val="00C53F7D"/>
    <w:rsid w:val="00C54338"/>
    <w:rsid w:val="00C663A4"/>
    <w:rsid w:val="00C70DF8"/>
    <w:rsid w:val="00C74F2A"/>
    <w:rsid w:val="00C817AE"/>
    <w:rsid w:val="00C93A73"/>
    <w:rsid w:val="00C970C0"/>
    <w:rsid w:val="00CA4006"/>
    <w:rsid w:val="00CA77A9"/>
    <w:rsid w:val="00CB141E"/>
    <w:rsid w:val="00CE4927"/>
    <w:rsid w:val="00D0336D"/>
    <w:rsid w:val="00D33E1B"/>
    <w:rsid w:val="00D366B4"/>
    <w:rsid w:val="00D42242"/>
    <w:rsid w:val="00D52F00"/>
    <w:rsid w:val="00D5334E"/>
    <w:rsid w:val="00D6308C"/>
    <w:rsid w:val="00D721BB"/>
    <w:rsid w:val="00D76730"/>
    <w:rsid w:val="00D83BB7"/>
    <w:rsid w:val="00D97374"/>
    <w:rsid w:val="00DD47C7"/>
    <w:rsid w:val="00DE016E"/>
    <w:rsid w:val="00DE1F8D"/>
    <w:rsid w:val="00E06E04"/>
    <w:rsid w:val="00E10C9F"/>
    <w:rsid w:val="00E205D8"/>
    <w:rsid w:val="00E33ACE"/>
    <w:rsid w:val="00E433EB"/>
    <w:rsid w:val="00E83B07"/>
    <w:rsid w:val="00E84B60"/>
    <w:rsid w:val="00E8658B"/>
    <w:rsid w:val="00E9013E"/>
    <w:rsid w:val="00E911A1"/>
    <w:rsid w:val="00E9309F"/>
    <w:rsid w:val="00E95BB9"/>
    <w:rsid w:val="00EA712F"/>
    <w:rsid w:val="00EC235E"/>
    <w:rsid w:val="00ED2ACC"/>
    <w:rsid w:val="00ED5E16"/>
    <w:rsid w:val="00ED73B0"/>
    <w:rsid w:val="00EE191E"/>
    <w:rsid w:val="00EE2DB1"/>
    <w:rsid w:val="00EE35A4"/>
    <w:rsid w:val="00EF0DCB"/>
    <w:rsid w:val="00EF32AD"/>
    <w:rsid w:val="00F016F7"/>
    <w:rsid w:val="00F25A38"/>
    <w:rsid w:val="00F30A93"/>
    <w:rsid w:val="00F35563"/>
    <w:rsid w:val="00F4182F"/>
    <w:rsid w:val="00F54C75"/>
    <w:rsid w:val="00F61AE0"/>
    <w:rsid w:val="00F6486D"/>
    <w:rsid w:val="00F64CB2"/>
    <w:rsid w:val="00F71140"/>
    <w:rsid w:val="00F71E76"/>
    <w:rsid w:val="00F73790"/>
    <w:rsid w:val="00F7639C"/>
    <w:rsid w:val="00F7728E"/>
    <w:rsid w:val="00F7743B"/>
    <w:rsid w:val="00F86066"/>
    <w:rsid w:val="00F94EA1"/>
    <w:rsid w:val="00FB038A"/>
    <w:rsid w:val="00FB0AA5"/>
    <w:rsid w:val="00FB2D4B"/>
    <w:rsid w:val="00FC196F"/>
    <w:rsid w:val="00FD24FD"/>
    <w:rsid w:val="00FD3251"/>
    <w:rsid w:val="00FE2862"/>
    <w:rsid w:val="00FF34F0"/>
    <w:rsid w:val="00FF7BB5"/>
    <w:rsid w:val="05C2A9E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21"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22" Type="http://schemas.openxmlformats.org/officeDocument/2006/relationships/image" Target="media/image6.png"/><Relationship Id="rId23" Type="http://schemas.openxmlformats.org/officeDocument/2006/relationships/hyperlink" Target="https://honeywellprod.sharepoint.com/:b:/r/sites/ITHUECorporate/Shared%20Documents/General/04%20Tools,%20Assets%20and%20Templates/IT%20HUE%20Portal%20Assets/Personas%20without%20panel/Key%20Enabler%20Personas.pdf?csf=1&amp;e=odwdaF"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p:/r/sites/ITHUECorporate/Shared%20Documents/General/04%20Tools,%20Assets%20and%20Templates/IT%20HUE%20Portal%20Assets/HUE%20Training%20Decks/Training%20-%204.1%20Stakeholder%20Mapping.pptx?d=wedef5e56b8dd433e" TargetMode="External"/><Relationship Id="rId14" Type="http://schemas.openxmlformats.org/officeDocument/2006/relationships/hyperlink" Target="https://honeywellprod-my.sharepoint.com/personal/tobias_komischke_honeywell_com/_layouts/15/guestaccess.aspx?guestaccesstoken=Nan8JSQEaLIIFTn%2finYGpyy%2fqwCGvimmYr5Enp%2fzK6Q%3d&amp;docid=2_1667a6d0453014a5589f97b043b64ba34&amp;rev=1"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2.xml><?xml version="1.0" encoding="utf-8"?>
<ds:datastoreItem xmlns:ds="http://schemas.openxmlformats.org/officeDocument/2006/customXml" ds:itemID="{11C5B4E4-9299-4B1A-8504-1CE323688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52F88F-AD88-4CB4-9CBF-90E20D0A596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5.xml><?xml version="1.0" encoding="utf-8"?>
<ds:datastoreItem xmlns:ds="http://schemas.openxmlformats.org/officeDocument/2006/customXml" ds:itemID="{93800AFF-ED6D-1C4C-B588-A747A9D1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941</Words>
  <Characters>5370</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6299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25</cp:revision>
  <cp:lastPrinted>2017-10-24T11:33:00Z</cp:lastPrinted>
  <dcterms:created xsi:type="dcterms:W3CDTF">2016-04-28T17:41:00Z</dcterms:created>
  <dcterms:modified xsi:type="dcterms:W3CDTF">2018-02-28T09:35:00Z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d889f5cd-1325-4938-bd4e-67cab4c064ca</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