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6C94" w14:textId="059DD81C" w:rsidR="00B94163" w:rsidRPr="00B94163" w:rsidRDefault="002C2E86" w:rsidP="00B941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Incident Response</w:t>
      </w:r>
      <w:r w:rsidR="00B94163" w:rsidRPr="00B94163">
        <w:rPr>
          <w:rFonts w:ascii="Times New Roman" w:hAnsi="Times New Roman" w:cs="Times New Roman"/>
          <w:b/>
          <w:bCs/>
        </w:rPr>
        <w:t xml:space="preserve"> –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233" w:rsidRPr="00A26C18" w14:paraId="34AE5908" w14:textId="77777777" w:rsidTr="00E07233">
        <w:tc>
          <w:tcPr>
            <w:tcW w:w="4675" w:type="dxa"/>
          </w:tcPr>
          <w:p w14:paraId="16B605F2" w14:textId="736A62A1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Document Number </w:t>
            </w:r>
          </w:p>
        </w:tc>
        <w:tc>
          <w:tcPr>
            <w:tcW w:w="4675" w:type="dxa"/>
          </w:tcPr>
          <w:p w14:paraId="600ED92C" w14:textId="3E9DB9D7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POL – </w:t>
            </w:r>
            <w:r w:rsidR="002C2E86">
              <w:rPr>
                <w:rFonts w:ascii="Times New Roman" w:hAnsi="Times New Roman" w:cs="Times New Roman"/>
              </w:rPr>
              <w:t>IR</w:t>
            </w:r>
            <w:r w:rsidR="00844253">
              <w:rPr>
                <w:rFonts w:ascii="Times New Roman" w:hAnsi="Times New Roman" w:cs="Times New Roman"/>
              </w:rPr>
              <w:t xml:space="preserve"> </w:t>
            </w:r>
            <w:r w:rsidRPr="00A26C18">
              <w:rPr>
                <w:rFonts w:ascii="Times New Roman" w:hAnsi="Times New Roman" w:cs="Times New Roman"/>
              </w:rPr>
              <w:t>– 00</w:t>
            </w:r>
            <w:r w:rsidR="002C2E86">
              <w:rPr>
                <w:rFonts w:ascii="Times New Roman" w:hAnsi="Times New Roman" w:cs="Times New Roman"/>
              </w:rPr>
              <w:t>4</w:t>
            </w:r>
            <w:r w:rsidR="00B94163" w:rsidRPr="00A26C1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07233" w:rsidRPr="00A26C18" w14:paraId="6A4296FE" w14:textId="77777777" w:rsidTr="00E07233">
        <w:tc>
          <w:tcPr>
            <w:tcW w:w="4675" w:type="dxa"/>
          </w:tcPr>
          <w:p w14:paraId="1F9A5EE6" w14:textId="46024C22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No</w:t>
            </w:r>
          </w:p>
        </w:tc>
        <w:tc>
          <w:tcPr>
            <w:tcW w:w="4675" w:type="dxa"/>
          </w:tcPr>
          <w:p w14:paraId="003772FA" w14:textId="798DCE4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</w:tr>
      <w:tr w:rsidR="00E07233" w:rsidRPr="00A26C18" w14:paraId="30DCAF8E" w14:textId="77777777" w:rsidTr="00E07233">
        <w:tc>
          <w:tcPr>
            <w:tcW w:w="4675" w:type="dxa"/>
          </w:tcPr>
          <w:p w14:paraId="17A774A1" w14:textId="7C93829F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Date</w:t>
            </w:r>
          </w:p>
        </w:tc>
        <w:tc>
          <w:tcPr>
            <w:tcW w:w="4675" w:type="dxa"/>
          </w:tcPr>
          <w:p w14:paraId="0E320B00" w14:textId="18678BCD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</w:tr>
      <w:tr w:rsidR="00E07233" w:rsidRPr="00A26C18" w14:paraId="07D9D014" w14:textId="77777777" w:rsidTr="00E07233">
        <w:tc>
          <w:tcPr>
            <w:tcW w:w="4675" w:type="dxa"/>
          </w:tcPr>
          <w:p w14:paraId="1D47A90A" w14:textId="4066C6A6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675" w:type="dxa"/>
          </w:tcPr>
          <w:p w14:paraId="612C9EED" w14:textId="34F102F8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</w:t>
            </w:r>
          </w:p>
        </w:tc>
      </w:tr>
      <w:tr w:rsidR="00E07233" w:rsidRPr="00A26C18" w14:paraId="739C5022" w14:textId="77777777" w:rsidTr="00E07233">
        <w:tc>
          <w:tcPr>
            <w:tcW w:w="4675" w:type="dxa"/>
          </w:tcPr>
          <w:p w14:paraId="4A104AE9" w14:textId="32F1A3FC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4675" w:type="dxa"/>
          </w:tcPr>
          <w:p w14:paraId="6E169699" w14:textId="4A1234E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IT Head - Cybersecurity</w:t>
            </w:r>
          </w:p>
        </w:tc>
      </w:tr>
    </w:tbl>
    <w:p w14:paraId="7426E81B" w14:textId="1ED5929A" w:rsidR="00A97E4A" w:rsidRPr="00A26C18" w:rsidRDefault="00E07233">
      <w:pPr>
        <w:rPr>
          <w:rFonts w:ascii="Times New Roman" w:hAnsi="Times New Roman" w:cs="Times New Roman"/>
          <w:b/>
          <w:bCs/>
        </w:rPr>
      </w:pP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  <w:b/>
          <w:bCs/>
        </w:rPr>
        <w:t>Version and Change Control 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9"/>
      </w:tblGrid>
      <w:tr w:rsidR="00A97E4A" w:rsidRPr="00A26C18" w14:paraId="13FAD85F" w14:textId="77777777" w:rsidTr="00803DD1">
        <w:tc>
          <w:tcPr>
            <w:tcW w:w="2337" w:type="dxa"/>
          </w:tcPr>
          <w:p w14:paraId="5296F2C8" w14:textId="05C55A7F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7" w:type="dxa"/>
          </w:tcPr>
          <w:p w14:paraId="03ECBED2" w14:textId="40ED426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338" w:type="dxa"/>
          </w:tcPr>
          <w:p w14:paraId="2C6141CD" w14:textId="3934B12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Author </w:t>
            </w:r>
          </w:p>
        </w:tc>
        <w:tc>
          <w:tcPr>
            <w:tcW w:w="2339" w:type="dxa"/>
          </w:tcPr>
          <w:p w14:paraId="2A262233" w14:textId="7EB0315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Changes Reference</w:t>
            </w:r>
          </w:p>
        </w:tc>
      </w:tr>
      <w:tr w:rsidR="00A97E4A" w:rsidRPr="00A26C18" w14:paraId="1215E77B" w14:textId="77777777" w:rsidTr="00803DD1">
        <w:tc>
          <w:tcPr>
            <w:tcW w:w="2337" w:type="dxa"/>
          </w:tcPr>
          <w:p w14:paraId="53BA58B5" w14:textId="786EB382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  <w:tc>
          <w:tcPr>
            <w:tcW w:w="2337" w:type="dxa"/>
          </w:tcPr>
          <w:p w14:paraId="2EEA04C7" w14:textId="49DE1175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8" w:type="dxa"/>
          </w:tcPr>
          <w:p w14:paraId="62C604C8" w14:textId="1C784844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1B2593A" w14:textId="5175D3E0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Initial Draft Created for portfolio demonstration</w:t>
            </w:r>
          </w:p>
        </w:tc>
      </w:tr>
      <w:tr w:rsidR="00A97E4A" w:rsidRPr="00A26C18" w14:paraId="015F4C1B" w14:textId="77777777" w:rsidTr="00803DD1">
        <w:tc>
          <w:tcPr>
            <w:tcW w:w="2337" w:type="dxa"/>
          </w:tcPr>
          <w:p w14:paraId="194B5FD3" w14:textId="12F9C536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20/08/2025</w:t>
            </w:r>
          </w:p>
        </w:tc>
        <w:tc>
          <w:tcPr>
            <w:tcW w:w="2337" w:type="dxa"/>
          </w:tcPr>
          <w:p w14:paraId="7BA7D4AD" w14:textId="2BBDB92F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7096E56F" w14:textId="5202A7A7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7ECC570" w14:textId="3CA79868" w:rsidR="00A97E4A" w:rsidRPr="00537049" w:rsidRDefault="008E7482">
            <w:pPr>
              <w:rPr>
                <w:rFonts w:ascii="Times New Roman" w:hAnsi="Times New Roman" w:cs="Times New Roman"/>
              </w:rPr>
            </w:pPr>
            <w:r w:rsidRPr="008E7482">
              <w:rPr>
                <w:rFonts w:ascii="Times New Roman" w:hAnsi="Times New Roman" w:cs="Times New Roman"/>
              </w:rPr>
              <w:t>Updated NIST CSF Respond category and ISO 27035 compliance references</w:t>
            </w:r>
          </w:p>
        </w:tc>
      </w:tr>
      <w:tr w:rsidR="00A97E4A" w:rsidRPr="00A3135A" w14:paraId="0432CF93" w14:textId="77777777" w:rsidTr="00803DD1">
        <w:tc>
          <w:tcPr>
            <w:tcW w:w="2337" w:type="dxa"/>
          </w:tcPr>
          <w:p w14:paraId="3FF7694C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18F590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3568335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8F46E27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9E8F574" w14:textId="77777777" w:rsidTr="00803DD1">
        <w:tc>
          <w:tcPr>
            <w:tcW w:w="2337" w:type="dxa"/>
          </w:tcPr>
          <w:p w14:paraId="2C51E21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5C5C56B6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D777EB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C447929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259146DE" w14:textId="77777777" w:rsidTr="00803DD1">
        <w:tc>
          <w:tcPr>
            <w:tcW w:w="2337" w:type="dxa"/>
          </w:tcPr>
          <w:p w14:paraId="791D61F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77453B0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5F6F2E2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DD0928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C4908F6" w14:textId="77777777" w:rsidTr="00803DD1">
        <w:tc>
          <w:tcPr>
            <w:tcW w:w="2337" w:type="dxa"/>
          </w:tcPr>
          <w:p w14:paraId="51586A9F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47FF238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2032D7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EF3066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6C5E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E8D1F5D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A8194F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2A918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F5D48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4C01549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359942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EBEB9E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69973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806B27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E6191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8D6B25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CB6CE9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879A74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90251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CD6BAE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58500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0BFF1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D4CE2B" w14:textId="220AB9B6" w:rsidR="00A97E4A" w:rsidRPr="00A3135A" w:rsidRDefault="00A97E4A" w:rsidP="00E07233">
      <w:pPr>
        <w:rPr>
          <w:rFonts w:ascii="Times New Roman" w:hAnsi="Times New Roman" w:cs="Times New Roman"/>
          <w:b/>
          <w:bCs/>
        </w:rPr>
      </w:pPr>
      <w:r w:rsidRPr="00A3135A">
        <w:rPr>
          <w:rFonts w:ascii="Times New Roman" w:hAnsi="Times New Roman" w:cs="Times New Roman"/>
          <w:b/>
          <w:bCs/>
        </w:rPr>
        <w:t>Table of Contents :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71145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7A955" w14:textId="446D43E6" w:rsidR="008C1027" w:rsidRPr="00E335D6" w:rsidRDefault="008C1027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E335D6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006563ED" w14:textId="5DF02EB6" w:rsidR="008116C9" w:rsidRPr="00E335D6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E335D6">
            <w:rPr>
              <w:rFonts w:ascii="Times New Roman" w:hAnsi="Times New Roman" w:cs="Times New Roman"/>
            </w:rPr>
            <w:fldChar w:fldCharType="begin"/>
          </w:r>
          <w:r w:rsidRPr="00E335D6">
            <w:rPr>
              <w:rFonts w:ascii="Times New Roman" w:hAnsi="Times New Roman" w:cs="Times New Roman"/>
            </w:rPr>
            <w:instrText xml:space="preserve"> TOC \o "1-3" \h \z \u </w:instrText>
          </w:r>
          <w:r w:rsidRPr="00E335D6">
            <w:rPr>
              <w:rFonts w:ascii="Times New Roman" w:hAnsi="Times New Roman" w:cs="Times New Roman"/>
            </w:rPr>
            <w:fldChar w:fldCharType="separate"/>
          </w:r>
          <w:hyperlink w:anchor="_Toc206168522" w:history="1">
            <w:r w:rsidR="008116C9" w:rsidRPr="00E335D6">
              <w:rPr>
                <w:rStyle w:val="Hyperlink"/>
                <w:rFonts w:ascii="Times New Roman" w:hAnsi="Times New Roman" w:cs="Times New Roman"/>
                <w:noProof/>
              </w:rPr>
              <w:t>4.1 Purpose:</w:t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_Toc206168522 \h </w:instrText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116C9"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B73DDC" w14:textId="53A98103" w:rsidR="008116C9" w:rsidRPr="00E335D6" w:rsidRDefault="008116C9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3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4.2 Scope: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_Toc206168523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CCF4B2" w14:textId="7A6CCEF8" w:rsidR="008116C9" w:rsidRPr="00E335D6" w:rsidRDefault="008116C9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4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4.3 Policy Statement: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_Toc206168524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D4155F" w14:textId="111777B5" w:rsidR="008116C9" w:rsidRPr="00E335D6" w:rsidRDefault="008116C9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5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E335D6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All suspected security incidents must be reported to the </w:t>
            </w:r>
            <w:r w:rsidRPr="00E335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IT Security Team within 30 minutes</w:t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_Toc206168525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44CD01" w14:textId="681B6B21" w:rsidR="008116C9" w:rsidRPr="00E335D6" w:rsidRDefault="008116C9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6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E335D6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Incident severity will be classified as </w:t>
            </w:r>
            <w:r w:rsidRPr="00E335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Low, Medium, High, or Critical</w:t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_Toc206168526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983FE" w14:textId="6AEB77E5" w:rsidR="008116C9" w:rsidRPr="00E335D6" w:rsidRDefault="008116C9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7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E335D6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A </w:t>
            </w:r>
            <w:r w:rsidRPr="00E335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Post-Incident Review</w:t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 will be conducted for all incidents within 5 working days.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_Toc206168527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97EF1" w14:textId="0F4B0747" w:rsidR="008116C9" w:rsidRPr="00E335D6" w:rsidRDefault="008116C9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8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E335D6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Incident logs will be retained for </w:t>
            </w:r>
            <w:r w:rsidRPr="00E335D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minimum 2 years</w:t>
            </w:r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 xml:space="preserve"> for audit.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_Toc206168528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17AAF5" w14:textId="06EE757F" w:rsidR="008116C9" w:rsidRPr="00E335D6" w:rsidRDefault="008116C9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8529" w:history="1">
            <w:r w:rsidRPr="00E335D6">
              <w:rPr>
                <w:rStyle w:val="Hyperlink"/>
                <w:rFonts w:ascii="Times New Roman" w:hAnsi="Times New Roman" w:cs="Times New Roman"/>
                <w:noProof/>
              </w:rPr>
              <w:t>4.4 Compliance Reference: ISO 27035, NIST CSF Respond (RS) category.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instrText xml:space="preserve"> PAGEREF _Toc206168529 \h </w:instrTex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335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8812F3" w14:textId="1E0656D1" w:rsidR="008C1027" w:rsidRPr="00A3135A" w:rsidRDefault="008C1027">
          <w:pPr>
            <w:rPr>
              <w:rFonts w:ascii="Times New Roman" w:hAnsi="Times New Roman" w:cs="Times New Roman"/>
              <w:sz w:val="20"/>
              <w:szCs w:val="20"/>
            </w:rPr>
          </w:pPr>
          <w:r w:rsidRPr="00E335D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FD55903" w14:textId="629EA101" w:rsidR="00A97E4A" w:rsidRPr="00A3135A" w:rsidRDefault="00A97E4A" w:rsidP="00E07233">
      <w:pPr>
        <w:rPr>
          <w:rFonts w:ascii="Times New Roman" w:hAnsi="Times New Roman" w:cs="Times New Roman"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1A74C1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CBF9B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6D0BE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3C0109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9BE29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CC8E5F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36AF6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1D00D9" w14:textId="17EAB4F2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1144A2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46A89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F0951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2AAE2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CAE347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6DB715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04BD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FBB0649" w14:textId="6583DC14" w:rsidR="006A5C94" w:rsidRPr="006A5C94" w:rsidRDefault="006A5C94" w:rsidP="006A5C94">
      <w:pPr>
        <w:rPr>
          <w:rFonts w:ascii="Times New Roman" w:hAnsi="Times New Roman" w:cs="Times New Roman"/>
          <w:sz w:val="20"/>
          <w:szCs w:val="20"/>
        </w:rPr>
      </w:pPr>
      <w:bookmarkStart w:id="0" w:name="_Toc206168522"/>
      <w:r w:rsidRPr="008116C9">
        <w:rPr>
          <w:rStyle w:val="Heading1Char"/>
          <w:rFonts w:ascii="Times New Roman" w:hAnsi="Times New Roman" w:cs="Times New Roman"/>
          <w:sz w:val="30"/>
          <w:szCs w:val="30"/>
        </w:rPr>
        <w:t xml:space="preserve">4.1 </w:t>
      </w:r>
      <w:r w:rsidRPr="006A5C94">
        <w:rPr>
          <w:rStyle w:val="Heading1Char"/>
          <w:rFonts w:ascii="Times New Roman" w:hAnsi="Times New Roman" w:cs="Times New Roman"/>
          <w:sz w:val="30"/>
          <w:szCs w:val="30"/>
        </w:rPr>
        <w:t>Purpose:</w:t>
      </w:r>
      <w:bookmarkEnd w:id="0"/>
      <w:r w:rsidRPr="006A5C94">
        <w:rPr>
          <w:rStyle w:val="Heading1Char"/>
        </w:rPr>
        <w:br/>
      </w:r>
      <w:r w:rsidRPr="006A5C94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To ensure timely and effective response to cybersecurity incidents.</w:t>
      </w:r>
    </w:p>
    <w:p w14:paraId="44ED264A" w14:textId="5D93895F" w:rsidR="006A5C94" w:rsidRPr="006A5C94" w:rsidRDefault="008116C9" w:rsidP="006A5C94">
      <w:pPr>
        <w:rPr>
          <w:rStyle w:val="Heading2Char"/>
        </w:rPr>
      </w:pPr>
      <w:bookmarkStart w:id="1" w:name="_Toc206168523"/>
      <w:r w:rsidRPr="008116C9">
        <w:rPr>
          <w:rStyle w:val="Heading1Char"/>
          <w:rFonts w:ascii="Times New Roman" w:hAnsi="Times New Roman" w:cs="Times New Roman"/>
          <w:sz w:val="30"/>
          <w:szCs w:val="30"/>
        </w:rPr>
        <w:t xml:space="preserve">4.2 </w:t>
      </w:r>
      <w:r w:rsidR="006A5C94" w:rsidRPr="006A5C94">
        <w:rPr>
          <w:rStyle w:val="Heading1Char"/>
          <w:rFonts w:ascii="Times New Roman" w:hAnsi="Times New Roman" w:cs="Times New Roman"/>
          <w:sz w:val="30"/>
          <w:szCs w:val="30"/>
        </w:rPr>
        <w:t>Scope:</w:t>
      </w:r>
      <w:bookmarkEnd w:id="1"/>
      <w:r w:rsidR="006A5C94" w:rsidRPr="006A5C94">
        <w:rPr>
          <w:rFonts w:ascii="Times New Roman" w:hAnsi="Times New Roman" w:cs="Times New Roman"/>
          <w:sz w:val="20"/>
          <w:szCs w:val="20"/>
        </w:rPr>
        <w:br/>
      </w:r>
      <w:r w:rsidR="006A5C94" w:rsidRPr="006A5C94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Applies to all employees and incident response team members.</w:t>
      </w:r>
    </w:p>
    <w:p w14:paraId="58E2C3D1" w14:textId="5B1BBDA5" w:rsidR="006A5C94" w:rsidRPr="009961B0" w:rsidRDefault="008116C9" w:rsidP="006A5C94">
      <w:pPr>
        <w:pStyle w:val="Heading1"/>
        <w:rPr>
          <w:rFonts w:ascii="Times New Roman" w:hAnsi="Times New Roman" w:cs="Times New Roman"/>
          <w:sz w:val="30"/>
          <w:szCs w:val="30"/>
        </w:rPr>
      </w:pPr>
      <w:bookmarkStart w:id="2" w:name="_Toc206168524"/>
      <w:r w:rsidRPr="009961B0">
        <w:rPr>
          <w:rFonts w:ascii="Times New Roman" w:hAnsi="Times New Roman" w:cs="Times New Roman"/>
          <w:sz w:val="30"/>
          <w:szCs w:val="30"/>
        </w:rPr>
        <w:t xml:space="preserve">4.3 </w:t>
      </w:r>
      <w:r w:rsidR="006A5C94" w:rsidRPr="009961B0">
        <w:rPr>
          <w:rFonts w:ascii="Times New Roman" w:hAnsi="Times New Roman" w:cs="Times New Roman"/>
          <w:sz w:val="30"/>
          <w:szCs w:val="30"/>
        </w:rPr>
        <w:t>Policy Statement:</w:t>
      </w:r>
      <w:bookmarkEnd w:id="2"/>
    </w:p>
    <w:p w14:paraId="0E7F0817" w14:textId="77777777" w:rsidR="006A5C94" w:rsidRPr="00E335D6" w:rsidRDefault="006A5C94" w:rsidP="006A5C9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06168525"/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suspected security incidents must be reported to the </w:t>
      </w:r>
      <w:r w:rsidRPr="00E335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IT Security Team within 30 minutes</w:t>
      </w:r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3"/>
    </w:p>
    <w:p w14:paraId="3A6601B2" w14:textId="77777777" w:rsidR="006A5C94" w:rsidRPr="00E335D6" w:rsidRDefault="006A5C94" w:rsidP="006A5C9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06168526"/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Incident severity will be classified as </w:t>
      </w:r>
      <w:r w:rsidRPr="00E335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Low, Medium, High, or Critical</w:t>
      </w:r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4"/>
    </w:p>
    <w:p w14:paraId="765BCB00" w14:textId="77777777" w:rsidR="006A5C94" w:rsidRPr="00E335D6" w:rsidRDefault="006A5C94" w:rsidP="006A5C9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6168527"/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E335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Post-Incident Review</w:t>
      </w:r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be conducted for all incidents within 5 working days.</w:t>
      </w:r>
      <w:bookmarkEnd w:id="5"/>
    </w:p>
    <w:p w14:paraId="3A87A7D3" w14:textId="77777777" w:rsidR="006A5C94" w:rsidRPr="00E335D6" w:rsidRDefault="006A5C94" w:rsidP="006A5C9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06168528"/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Incident logs will be retained for </w:t>
      </w:r>
      <w:r w:rsidRPr="00E335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minimum 2 years</w:t>
      </w:r>
      <w:r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audit.</w:t>
      </w:r>
      <w:bookmarkEnd w:id="6"/>
    </w:p>
    <w:p w14:paraId="013E27FE" w14:textId="3175250E" w:rsidR="006A5C94" w:rsidRPr="00E335D6" w:rsidRDefault="008116C9" w:rsidP="006A5C9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06168529"/>
      <w:r w:rsidRPr="009961B0">
        <w:rPr>
          <w:rStyle w:val="Heading1Char"/>
          <w:rFonts w:ascii="Times New Roman" w:hAnsi="Times New Roman" w:cs="Times New Roman"/>
          <w:sz w:val="30"/>
          <w:szCs w:val="30"/>
        </w:rPr>
        <w:t xml:space="preserve">4.4 </w:t>
      </w:r>
      <w:r w:rsidR="006A5C94" w:rsidRPr="009961B0">
        <w:rPr>
          <w:rStyle w:val="Heading1Char"/>
          <w:rFonts w:ascii="Times New Roman" w:hAnsi="Times New Roman" w:cs="Times New Roman"/>
          <w:sz w:val="30"/>
          <w:szCs w:val="30"/>
        </w:rPr>
        <w:t>Compliance Reference:</w:t>
      </w:r>
      <w:r w:rsidR="006A5C94" w:rsidRPr="006A5C94">
        <w:t xml:space="preserve"> </w:t>
      </w:r>
      <w:r w:rsidR="006A5C94" w:rsidRPr="00E335D6">
        <w:rPr>
          <w:rFonts w:ascii="Times New Roman" w:hAnsi="Times New Roman" w:cs="Times New Roman"/>
          <w:color w:val="000000" w:themeColor="text1"/>
          <w:sz w:val="24"/>
          <w:szCs w:val="24"/>
        </w:rPr>
        <w:t>ISO 27035, NIST CSF Respond (RS) category.</w:t>
      </w:r>
      <w:bookmarkEnd w:id="7"/>
    </w:p>
    <w:p w14:paraId="690B1D73" w14:textId="77777777" w:rsidR="00E07233" w:rsidRPr="00A3135A" w:rsidRDefault="00E07233" w:rsidP="006A5C94">
      <w:pPr>
        <w:pStyle w:val="Heading2"/>
      </w:pPr>
    </w:p>
    <w:sectPr w:rsidR="00E07233" w:rsidRPr="00A31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5C0"/>
    <w:multiLevelType w:val="multilevel"/>
    <w:tmpl w:val="225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6062"/>
    <w:multiLevelType w:val="multilevel"/>
    <w:tmpl w:val="8146F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0767701"/>
    <w:multiLevelType w:val="multilevel"/>
    <w:tmpl w:val="75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2186"/>
    <w:multiLevelType w:val="hybridMultilevel"/>
    <w:tmpl w:val="89B69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17AED"/>
    <w:multiLevelType w:val="multilevel"/>
    <w:tmpl w:val="3B5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356E0"/>
    <w:multiLevelType w:val="multilevel"/>
    <w:tmpl w:val="2F3EB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3A244C3"/>
    <w:multiLevelType w:val="multilevel"/>
    <w:tmpl w:val="479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B6F05"/>
    <w:multiLevelType w:val="hybridMultilevel"/>
    <w:tmpl w:val="9FF6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37A28"/>
    <w:multiLevelType w:val="hybridMultilevel"/>
    <w:tmpl w:val="3EA8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D251F"/>
    <w:multiLevelType w:val="hybridMultilevel"/>
    <w:tmpl w:val="AC00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71261">
    <w:abstractNumId w:val="4"/>
  </w:num>
  <w:num w:numId="2" w16cid:durableId="119613088">
    <w:abstractNumId w:val="1"/>
  </w:num>
  <w:num w:numId="3" w16cid:durableId="1242451024">
    <w:abstractNumId w:val="5"/>
  </w:num>
  <w:num w:numId="4" w16cid:durableId="655064134">
    <w:abstractNumId w:val="9"/>
  </w:num>
  <w:num w:numId="5" w16cid:durableId="448549487">
    <w:abstractNumId w:val="6"/>
  </w:num>
  <w:num w:numId="6" w16cid:durableId="642856721">
    <w:abstractNumId w:val="8"/>
  </w:num>
  <w:num w:numId="7" w16cid:durableId="1288202150">
    <w:abstractNumId w:val="2"/>
  </w:num>
  <w:num w:numId="8" w16cid:durableId="23602286">
    <w:abstractNumId w:val="7"/>
  </w:num>
  <w:num w:numId="9" w16cid:durableId="1958371777">
    <w:abstractNumId w:val="0"/>
  </w:num>
  <w:num w:numId="10" w16cid:durableId="49576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3"/>
    <w:rsid w:val="00046EF7"/>
    <w:rsid w:val="00165FD7"/>
    <w:rsid w:val="00191E09"/>
    <w:rsid w:val="002C2E86"/>
    <w:rsid w:val="0040188D"/>
    <w:rsid w:val="00477D0D"/>
    <w:rsid w:val="00537049"/>
    <w:rsid w:val="005E7AB0"/>
    <w:rsid w:val="006A5C94"/>
    <w:rsid w:val="00710ADE"/>
    <w:rsid w:val="007575C7"/>
    <w:rsid w:val="00785895"/>
    <w:rsid w:val="00803DD1"/>
    <w:rsid w:val="008116C9"/>
    <w:rsid w:val="00844253"/>
    <w:rsid w:val="008A230A"/>
    <w:rsid w:val="008C1027"/>
    <w:rsid w:val="008C3D61"/>
    <w:rsid w:val="008E25F1"/>
    <w:rsid w:val="008E7482"/>
    <w:rsid w:val="009602BF"/>
    <w:rsid w:val="009961B0"/>
    <w:rsid w:val="009C3E75"/>
    <w:rsid w:val="00A26C18"/>
    <w:rsid w:val="00A3135A"/>
    <w:rsid w:val="00A97E4A"/>
    <w:rsid w:val="00B94163"/>
    <w:rsid w:val="00BB7DF0"/>
    <w:rsid w:val="00C244D2"/>
    <w:rsid w:val="00CD1D7E"/>
    <w:rsid w:val="00CD36FC"/>
    <w:rsid w:val="00D02B7E"/>
    <w:rsid w:val="00D43BCE"/>
    <w:rsid w:val="00E07233"/>
    <w:rsid w:val="00E3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4BA9"/>
  <w15:chartTrackingRefBased/>
  <w15:docId w15:val="{279BC889-77EE-4B09-A012-0E0135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0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1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26F-0C3E-414F-B20A-264608E8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Vidyasre VS</dc:creator>
  <cp:keywords/>
  <dc:description/>
  <cp:lastModifiedBy>Vidyasre VS</cp:lastModifiedBy>
  <cp:revision>2</cp:revision>
  <dcterms:created xsi:type="dcterms:W3CDTF">2025-08-15T11:33:00Z</dcterms:created>
  <dcterms:modified xsi:type="dcterms:W3CDTF">2025-08-15T11:33:00Z</dcterms:modified>
</cp:coreProperties>
</file>