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6C94" w14:textId="3D763C20" w:rsidR="00B94163" w:rsidRPr="00B94163" w:rsidRDefault="00CC3163" w:rsidP="00B941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Email Security </w:t>
      </w:r>
      <w:r w:rsidR="00B94163" w:rsidRPr="00B94163">
        <w:rPr>
          <w:rFonts w:ascii="Times New Roman" w:hAnsi="Times New Roman" w:cs="Times New Roman"/>
          <w:b/>
          <w:bCs/>
        </w:rPr>
        <w:t>–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233" w:rsidRPr="00A26C18" w14:paraId="34AE5908" w14:textId="77777777" w:rsidTr="00E07233">
        <w:tc>
          <w:tcPr>
            <w:tcW w:w="4675" w:type="dxa"/>
          </w:tcPr>
          <w:p w14:paraId="16B605F2" w14:textId="736A62A1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Document Number </w:t>
            </w:r>
          </w:p>
        </w:tc>
        <w:tc>
          <w:tcPr>
            <w:tcW w:w="4675" w:type="dxa"/>
          </w:tcPr>
          <w:p w14:paraId="600ED92C" w14:textId="45A1A2C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POL – </w:t>
            </w:r>
            <w:r w:rsidR="00CC3163">
              <w:rPr>
                <w:rFonts w:ascii="Times New Roman" w:hAnsi="Times New Roman" w:cs="Times New Roman"/>
              </w:rPr>
              <w:t xml:space="preserve">ES </w:t>
            </w:r>
            <w:r w:rsidRPr="00A26C18">
              <w:rPr>
                <w:rFonts w:ascii="Times New Roman" w:hAnsi="Times New Roman" w:cs="Times New Roman"/>
              </w:rPr>
              <w:t>– 00</w:t>
            </w:r>
            <w:r w:rsidR="00CC3163">
              <w:rPr>
                <w:rFonts w:ascii="Times New Roman" w:hAnsi="Times New Roman" w:cs="Times New Roman"/>
              </w:rPr>
              <w:t>5</w:t>
            </w:r>
            <w:r w:rsidR="00B94163" w:rsidRPr="00A26C1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07233" w:rsidRPr="00A26C18" w14:paraId="6A4296FE" w14:textId="77777777" w:rsidTr="00E07233">
        <w:tc>
          <w:tcPr>
            <w:tcW w:w="4675" w:type="dxa"/>
          </w:tcPr>
          <w:p w14:paraId="1F9A5EE6" w14:textId="46024C22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No</w:t>
            </w:r>
          </w:p>
        </w:tc>
        <w:tc>
          <w:tcPr>
            <w:tcW w:w="4675" w:type="dxa"/>
          </w:tcPr>
          <w:p w14:paraId="003772FA" w14:textId="798DCE4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</w:tr>
      <w:tr w:rsidR="00E07233" w:rsidRPr="00A26C18" w14:paraId="30DCAF8E" w14:textId="77777777" w:rsidTr="00E07233">
        <w:tc>
          <w:tcPr>
            <w:tcW w:w="4675" w:type="dxa"/>
          </w:tcPr>
          <w:p w14:paraId="17A774A1" w14:textId="7C93829F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Date</w:t>
            </w:r>
          </w:p>
        </w:tc>
        <w:tc>
          <w:tcPr>
            <w:tcW w:w="4675" w:type="dxa"/>
          </w:tcPr>
          <w:p w14:paraId="0E320B00" w14:textId="18678BCD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</w:tr>
      <w:tr w:rsidR="00E07233" w:rsidRPr="00A26C18" w14:paraId="07D9D014" w14:textId="77777777" w:rsidTr="00E07233">
        <w:tc>
          <w:tcPr>
            <w:tcW w:w="4675" w:type="dxa"/>
          </w:tcPr>
          <w:p w14:paraId="1D47A90A" w14:textId="4066C6A6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4675" w:type="dxa"/>
          </w:tcPr>
          <w:p w14:paraId="612C9EED" w14:textId="34F102F8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</w:t>
            </w:r>
          </w:p>
        </w:tc>
      </w:tr>
      <w:tr w:rsidR="00E07233" w:rsidRPr="00A26C18" w14:paraId="739C5022" w14:textId="77777777" w:rsidTr="00E07233">
        <w:tc>
          <w:tcPr>
            <w:tcW w:w="4675" w:type="dxa"/>
          </w:tcPr>
          <w:p w14:paraId="4A104AE9" w14:textId="32F1A3FC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4675" w:type="dxa"/>
          </w:tcPr>
          <w:p w14:paraId="6E169699" w14:textId="4A1234E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IT Head - Cybersecurity</w:t>
            </w:r>
          </w:p>
        </w:tc>
      </w:tr>
    </w:tbl>
    <w:p w14:paraId="7426E81B" w14:textId="1ED5929A" w:rsidR="00A97E4A" w:rsidRPr="00A26C18" w:rsidRDefault="00E07233">
      <w:pPr>
        <w:rPr>
          <w:rFonts w:ascii="Times New Roman" w:hAnsi="Times New Roman" w:cs="Times New Roman"/>
          <w:b/>
          <w:bCs/>
        </w:rPr>
      </w:pP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  <w:b/>
          <w:bCs/>
        </w:rPr>
        <w:t xml:space="preserve">Version and Change </w:t>
      </w:r>
      <w:proofErr w:type="gramStart"/>
      <w:r w:rsidRPr="00A26C18">
        <w:rPr>
          <w:rFonts w:ascii="Times New Roman" w:hAnsi="Times New Roman" w:cs="Times New Roman"/>
          <w:b/>
          <w:bCs/>
        </w:rPr>
        <w:t>Control :</w:t>
      </w:r>
      <w:proofErr w:type="gram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9"/>
      </w:tblGrid>
      <w:tr w:rsidR="00A97E4A" w:rsidRPr="00A26C18" w14:paraId="13FAD85F" w14:textId="77777777" w:rsidTr="00803DD1">
        <w:tc>
          <w:tcPr>
            <w:tcW w:w="2337" w:type="dxa"/>
          </w:tcPr>
          <w:p w14:paraId="5296F2C8" w14:textId="05C55A7F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7" w:type="dxa"/>
          </w:tcPr>
          <w:p w14:paraId="03ECBED2" w14:textId="40ED426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2338" w:type="dxa"/>
          </w:tcPr>
          <w:p w14:paraId="2C6141CD" w14:textId="3934B12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Author </w:t>
            </w:r>
          </w:p>
        </w:tc>
        <w:tc>
          <w:tcPr>
            <w:tcW w:w="2339" w:type="dxa"/>
          </w:tcPr>
          <w:p w14:paraId="2A262233" w14:textId="7EB0315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Changes Reference</w:t>
            </w:r>
          </w:p>
        </w:tc>
      </w:tr>
      <w:tr w:rsidR="00A97E4A" w:rsidRPr="00A26C18" w14:paraId="1215E77B" w14:textId="77777777" w:rsidTr="00803DD1">
        <w:tc>
          <w:tcPr>
            <w:tcW w:w="2337" w:type="dxa"/>
          </w:tcPr>
          <w:p w14:paraId="53BA58B5" w14:textId="786EB382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  <w:tc>
          <w:tcPr>
            <w:tcW w:w="2337" w:type="dxa"/>
          </w:tcPr>
          <w:p w14:paraId="2EEA04C7" w14:textId="49DE1175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338" w:type="dxa"/>
          </w:tcPr>
          <w:p w14:paraId="62C604C8" w14:textId="1C784844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1B2593A" w14:textId="5175D3E0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Initial Draft Created for portfolio demonstration</w:t>
            </w:r>
          </w:p>
        </w:tc>
      </w:tr>
      <w:tr w:rsidR="00A97E4A" w:rsidRPr="00A26C18" w14:paraId="015F4C1B" w14:textId="77777777" w:rsidTr="00803DD1">
        <w:tc>
          <w:tcPr>
            <w:tcW w:w="2337" w:type="dxa"/>
          </w:tcPr>
          <w:p w14:paraId="194B5FD3" w14:textId="12F9C536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20/08/2025</w:t>
            </w:r>
          </w:p>
        </w:tc>
        <w:tc>
          <w:tcPr>
            <w:tcW w:w="2337" w:type="dxa"/>
          </w:tcPr>
          <w:p w14:paraId="7BA7D4AD" w14:textId="2BBDB92F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38" w:type="dxa"/>
          </w:tcPr>
          <w:p w14:paraId="7096E56F" w14:textId="5202A7A7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7ECC570" w14:textId="61EF590A" w:rsidR="00A97E4A" w:rsidRPr="00537049" w:rsidRDefault="000E724C">
            <w:pPr>
              <w:rPr>
                <w:rFonts w:ascii="Times New Roman" w:hAnsi="Times New Roman" w:cs="Times New Roman"/>
              </w:rPr>
            </w:pPr>
            <w:r w:rsidRPr="000E724C">
              <w:rPr>
                <w:rFonts w:ascii="Times New Roman" w:hAnsi="Times New Roman" w:cs="Times New Roman"/>
              </w:rPr>
              <w:t>Updated ISO 27001 – A.13.2.3 and NIST SP 800-61 compliance references</w:t>
            </w:r>
          </w:p>
        </w:tc>
      </w:tr>
      <w:tr w:rsidR="00A97E4A" w:rsidRPr="00A3135A" w14:paraId="0432CF93" w14:textId="77777777" w:rsidTr="00803DD1">
        <w:tc>
          <w:tcPr>
            <w:tcW w:w="2337" w:type="dxa"/>
          </w:tcPr>
          <w:p w14:paraId="3FF7694C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118F590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3568335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8F46E27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9E8F574" w14:textId="77777777" w:rsidTr="00803DD1">
        <w:tc>
          <w:tcPr>
            <w:tcW w:w="2337" w:type="dxa"/>
          </w:tcPr>
          <w:p w14:paraId="2C51E21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5C5C56B6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D777EB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4C447929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259146DE" w14:textId="77777777" w:rsidTr="00803DD1">
        <w:tc>
          <w:tcPr>
            <w:tcW w:w="2337" w:type="dxa"/>
          </w:tcPr>
          <w:p w14:paraId="791D61F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77453B0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5F6F2E2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5DD0928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C4908F6" w14:textId="77777777" w:rsidTr="00803DD1">
        <w:tc>
          <w:tcPr>
            <w:tcW w:w="2337" w:type="dxa"/>
          </w:tcPr>
          <w:p w14:paraId="51586A9F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47FF238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2032D7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EF3066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6C5E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5E8D1F5D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A8194F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2A918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F5D48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4C01549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359942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EBEB9E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69973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B806B27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E6191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8D6B25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CB6CE9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879A74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D90251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CD6BAE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58500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0BFF1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D4CE2B" w14:textId="220AB9B6" w:rsidR="00A97E4A" w:rsidRPr="00A3135A" w:rsidRDefault="00A97E4A" w:rsidP="00E07233">
      <w:pPr>
        <w:rPr>
          <w:rFonts w:ascii="Times New Roman" w:hAnsi="Times New Roman" w:cs="Times New Roman"/>
          <w:b/>
          <w:bCs/>
        </w:rPr>
      </w:pPr>
      <w:r w:rsidRPr="00A3135A">
        <w:rPr>
          <w:rFonts w:ascii="Times New Roman" w:hAnsi="Times New Roman" w:cs="Times New Roman"/>
          <w:b/>
          <w:bCs/>
        </w:rPr>
        <w:t xml:space="preserve">Table of </w:t>
      </w:r>
      <w:proofErr w:type="gramStart"/>
      <w:r w:rsidRPr="00A3135A">
        <w:rPr>
          <w:rFonts w:ascii="Times New Roman" w:hAnsi="Times New Roman" w:cs="Times New Roman"/>
          <w:b/>
          <w:bCs/>
        </w:rPr>
        <w:t>Contents :</w:t>
      </w:r>
      <w:proofErr w:type="gramEnd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571145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D7A955" w14:textId="446D43E6" w:rsidR="008C1027" w:rsidRPr="000F1E6A" w:rsidRDefault="008C1027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0F1E6A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31025764" w14:textId="43665D78" w:rsidR="000F1E6A" w:rsidRPr="000F1E6A" w:rsidRDefault="008C1027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0F1E6A">
            <w:rPr>
              <w:rFonts w:ascii="Times New Roman" w:hAnsi="Times New Roman" w:cs="Times New Roman"/>
            </w:rPr>
            <w:fldChar w:fldCharType="begin"/>
          </w:r>
          <w:r w:rsidRPr="000F1E6A">
            <w:rPr>
              <w:rFonts w:ascii="Times New Roman" w:hAnsi="Times New Roman" w:cs="Times New Roman"/>
            </w:rPr>
            <w:instrText xml:space="preserve"> TOC \o "1-3" \h \z \u </w:instrText>
          </w:r>
          <w:r w:rsidRPr="000F1E6A">
            <w:rPr>
              <w:rFonts w:ascii="Times New Roman" w:hAnsi="Times New Roman" w:cs="Times New Roman"/>
            </w:rPr>
            <w:fldChar w:fldCharType="separate"/>
          </w:r>
          <w:hyperlink w:anchor="_Toc206169084" w:history="1">
            <w:r w:rsidR="000F1E6A" w:rsidRPr="000F1E6A">
              <w:rPr>
                <w:rStyle w:val="Hyperlink"/>
                <w:rFonts w:ascii="Times New Roman" w:hAnsi="Times New Roman" w:cs="Times New Roman"/>
                <w:noProof/>
              </w:rPr>
              <w:t>5.1 Purpose: To prevent phishing, spam, and unauthorized data transfer via email.</w:t>
            </w:r>
            <w:r w:rsidR="000F1E6A"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F1E6A"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F1E6A"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_Toc206169084 \h </w:instrText>
            </w:r>
            <w:r w:rsidR="000F1E6A" w:rsidRPr="000F1E6A">
              <w:rPr>
                <w:rFonts w:ascii="Times New Roman" w:hAnsi="Times New Roman" w:cs="Times New Roman"/>
                <w:noProof/>
                <w:webHidden/>
              </w:rPr>
            </w:r>
            <w:r w:rsidR="000F1E6A"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F1E6A"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0F1E6A"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DF7763" w14:textId="6A7B140B" w:rsidR="000F1E6A" w:rsidRPr="000F1E6A" w:rsidRDefault="000F1E6A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9085" w:history="1"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5.2 Scope: Applies to all employees, contractors, and vendors with company email access.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_Toc206169085 \h </w:instrTex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F3E58F" w14:textId="00B67519" w:rsidR="000F1E6A" w:rsidRPr="000F1E6A" w:rsidRDefault="000F1E6A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9086" w:history="1"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5.3 Policy Statement: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_Toc206169086 \h </w:instrTex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BA7B90" w14:textId="72062B76" w:rsidR="000F1E6A" w:rsidRPr="000F1E6A" w:rsidRDefault="000F1E6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9087" w:history="1"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0F1E6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Multi-Factor Authentication (MFA) is mandatory for email login.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_Toc206169087 \h </w:instrTex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230A46" w14:textId="2B392C22" w:rsidR="000F1E6A" w:rsidRPr="000F1E6A" w:rsidRDefault="000F1E6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9088" w:history="1"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0F1E6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External email warnings will be displayed for all non-company senders.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_Toc206169088 \h </w:instrTex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DD36E" w14:textId="13DEDFBC" w:rsidR="000F1E6A" w:rsidRPr="000F1E6A" w:rsidRDefault="000F1E6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9089" w:history="1"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0F1E6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Sensitive information must be encrypted before sending.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_Toc206169089 \h </w:instrTex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B4FF0C" w14:textId="10E88A28" w:rsidR="000F1E6A" w:rsidRPr="000F1E6A" w:rsidRDefault="000F1E6A">
          <w:pPr>
            <w:pStyle w:val="TOC2"/>
            <w:tabs>
              <w:tab w:val="left" w:pos="720"/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9090" w:history="1"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</w:t>
            </w:r>
            <w:r w:rsidRPr="000F1E6A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Employees must complete annual phishing awareness training.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_Toc206169090 \h </w:instrTex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A95244" w14:textId="20ABEE8F" w:rsidR="000F1E6A" w:rsidRPr="000F1E6A" w:rsidRDefault="000F1E6A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9091" w:history="1"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>5.4 Compliance Reference</w:t>
            </w:r>
            <w:r w:rsidRPr="000F1E6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:</w:t>
            </w:r>
            <w:r w:rsidRPr="000F1E6A">
              <w:rPr>
                <w:rStyle w:val="Hyperlink"/>
                <w:rFonts w:ascii="Times New Roman" w:hAnsi="Times New Roman" w:cs="Times New Roman"/>
                <w:noProof/>
              </w:rPr>
              <w:t xml:space="preserve"> ISO 27001 – A.13.2.3, NIST SP 800-61.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instrText xml:space="preserve"> PAGEREF _Toc206169091 \h </w:instrTex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F1E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8812F3" w14:textId="03C5CB8E" w:rsidR="008C1027" w:rsidRPr="00A3135A" w:rsidRDefault="008C1027">
          <w:pPr>
            <w:rPr>
              <w:rFonts w:ascii="Times New Roman" w:hAnsi="Times New Roman" w:cs="Times New Roman"/>
              <w:sz w:val="20"/>
              <w:szCs w:val="20"/>
            </w:rPr>
          </w:pPr>
          <w:r w:rsidRPr="000F1E6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FD55903" w14:textId="629EA101" w:rsidR="00A97E4A" w:rsidRPr="00A3135A" w:rsidRDefault="00A97E4A" w:rsidP="00E07233">
      <w:pPr>
        <w:rPr>
          <w:rFonts w:ascii="Times New Roman" w:hAnsi="Times New Roman" w:cs="Times New Roman"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11A74C1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CBF9B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6D0BE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83C0109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9BE29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FCC8E5F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36AF6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1D00D9" w14:textId="17EAB4F2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1144A2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46A89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F0951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2AAE2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CAE347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6DB715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B04BD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D9F7171" w14:textId="76F33474" w:rsidR="00662721" w:rsidRPr="00662721" w:rsidRDefault="000F1E6A" w:rsidP="00662721">
      <w:pPr>
        <w:pStyle w:val="Heading2"/>
      </w:pPr>
      <w:bookmarkStart w:id="0" w:name="_Toc206169084"/>
      <w:r>
        <w:rPr>
          <w:rStyle w:val="Heading1Char"/>
          <w:rFonts w:ascii="Times New Roman" w:hAnsi="Times New Roman" w:cs="Times New Roman"/>
          <w:sz w:val="30"/>
          <w:szCs w:val="30"/>
        </w:rPr>
        <w:t xml:space="preserve">5.1 </w:t>
      </w:r>
      <w:r w:rsidR="00662721" w:rsidRPr="00662721">
        <w:rPr>
          <w:rStyle w:val="Heading1Char"/>
          <w:rFonts w:ascii="Times New Roman" w:hAnsi="Times New Roman" w:cs="Times New Roman"/>
          <w:sz w:val="30"/>
          <w:szCs w:val="30"/>
        </w:rPr>
        <w:t>Purpose:</w:t>
      </w:r>
      <w:r w:rsidR="00662721" w:rsidRPr="00662721">
        <w:rPr>
          <w:rFonts w:ascii="Times New Roman" w:hAnsi="Times New Roman" w:cs="Times New Roman"/>
          <w:sz w:val="30"/>
          <w:szCs w:val="30"/>
        </w:rPr>
        <w:br/>
      </w:r>
      <w:r w:rsidR="00662721" w:rsidRPr="00662721">
        <w:rPr>
          <w:rFonts w:ascii="Times New Roman" w:hAnsi="Times New Roman" w:cs="Times New Roman"/>
          <w:color w:val="000000" w:themeColor="text1"/>
          <w:sz w:val="24"/>
          <w:szCs w:val="24"/>
        </w:rPr>
        <w:t>To prevent phishing, spam, and unauthorized data transfer via email.</w:t>
      </w:r>
      <w:bookmarkEnd w:id="0"/>
    </w:p>
    <w:p w14:paraId="18CFE3FB" w14:textId="613DFFD8" w:rsidR="00662721" w:rsidRPr="00662721" w:rsidRDefault="000F1E6A" w:rsidP="0066272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06169085"/>
      <w:r>
        <w:rPr>
          <w:rStyle w:val="Heading1Char"/>
          <w:rFonts w:ascii="Times New Roman" w:hAnsi="Times New Roman" w:cs="Times New Roman"/>
          <w:sz w:val="30"/>
          <w:szCs w:val="30"/>
        </w:rPr>
        <w:t xml:space="preserve">5.2 </w:t>
      </w:r>
      <w:r w:rsidR="00662721" w:rsidRPr="00662721">
        <w:rPr>
          <w:rStyle w:val="Heading1Char"/>
          <w:rFonts w:ascii="Times New Roman" w:hAnsi="Times New Roman" w:cs="Times New Roman"/>
          <w:sz w:val="30"/>
          <w:szCs w:val="30"/>
        </w:rPr>
        <w:t>Scope:</w:t>
      </w:r>
      <w:r w:rsidR="00662721" w:rsidRPr="00662721">
        <w:rPr>
          <w:rFonts w:ascii="Times New Roman" w:hAnsi="Times New Roman" w:cs="Times New Roman"/>
          <w:sz w:val="30"/>
          <w:szCs w:val="30"/>
        </w:rPr>
        <w:br/>
      </w:r>
      <w:r w:rsidR="00662721" w:rsidRPr="00662721">
        <w:rPr>
          <w:rFonts w:ascii="Times New Roman" w:hAnsi="Times New Roman" w:cs="Times New Roman"/>
          <w:color w:val="000000" w:themeColor="text1"/>
          <w:sz w:val="24"/>
          <w:szCs w:val="24"/>
        </w:rPr>
        <w:t>Applies to all employees, contractors, and vendors with company email access.</w:t>
      </w:r>
      <w:bookmarkEnd w:id="1"/>
    </w:p>
    <w:p w14:paraId="7A69C542" w14:textId="462B4789" w:rsidR="00662721" w:rsidRPr="000F1E6A" w:rsidRDefault="000F1E6A" w:rsidP="000F1E6A">
      <w:pPr>
        <w:pStyle w:val="Heading1"/>
        <w:rPr>
          <w:rFonts w:ascii="Times New Roman" w:hAnsi="Times New Roman" w:cs="Times New Roman"/>
          <w:sz w:val="30"/>
          <w:szCs w:val="30"/>
        </w:rPr>
      </w:pPr>
      <w:bookmarkStart w:id="2" w:name="_Toc206169086"/>
      <w:r>
        <w:rPr>
          <w:rFonts w:ascii="Times New Roman" w:hAnsi="Times New Roman" w:cs="Times New Roman"/>
          <w:sz w:val="30"/>
          <w:szCs w:val="30"/>
        </w:rPr>
        <w:t xml:space="preserve">5.3 </w:t>
      </w:r>
      <w:r w:rsidR="00662721" w:rsidRPr="000F1E6A">
        <w:rPr>
          <w:rFonts w:ascii="Times New Roman" w:hAnsi="Times New Roman" w:cs="Times New Roman"/>
          <w:sz w:val="30"/>
          <w:szCs w:val="30"/>
        </w:rPr>
        <w:t>Policy Statement:</w:t>
      </w:r>
      <w:bookmarkEnd w:id="2"/>
    </w:p>
    <w:p w14:paraId="46C17434" w14:textId="77777777" w:rsidR="00662721" w:rsidRPr="000F1E6A" w:rsidRDefault="00662721" w:rsidP="000F1E6A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06169087"/>
      <w:r w:rsidRPr="000F1E6A">
        <w:rPr>
          <w:rFonts w:ascii="Times New Roman" w:hAnsi="Times New Roman" w:cs="Times New Roman"/>
          <w:color w:val="000000" w:themeColor="text1"/>
          <w:sz w:val="24"/>
          <w:szCs w:val="24"/>
        </w:rPr>
        <w:t>Multi-Factor Authentication (MFA) is mandatory for email login.</w:t>
      </w:r>
      <w:bookmarkEnd w:id="3"/>
    </w:p>
    <w:p w14:paraId="0693D938" w14:textId="77777777" w:rsidR="00662721" w:rsidRPr="000F1E6A" w:rsidRDefault="00662721" w:rsidP="000F1E6A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06169088"/>
      <w:r w:rsidRPr="000F1E6A">
        <w:rPr>
          <w:rFonts w:ascii="Times New Roman" w:hAnsi="Times New Roman" w:cs="Times New Roman"/>
          <w:color w:val="000000" w:themeColor="text1"/>
          <w:sz w:val="24"/>
          <w:szCs w:val="24"/>
        </w:rPr>
        <w:t>External email warnings will be displayed for all non-company senders.</w:t>
      </w:r>
      <w:bookmarkEnd w:id="4"/>
    </w:p>
    <w:p w14:paraId="7100E327" w14:textId="77777777" w:rsidR="00662721" w:rsidRPr="000F1E6A" w:rsidRDefault="00662721" w:rsidP="000F1E6A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6169089"/>
      <w:r w:rsidRPr="000F1E6A">
        <w:rPr>
          <w:rFonts w:ascii="Times New Roman" w:hAnsi="Times New Roman" w:cs="Times New Roman"/>
          <w:color w:val="000000" w:themeColor="text1"/>
          <w:sz w:val="24"/>
          <w:szCs w:val="24"/>
        </w:rPr>
        <w:t>Sensitive information must be encrypted before sending.</w:t>
      </w:r>
      <w:bookmarkEnd w:id="5"/>
    </w:p>
    <w:p w14:paraId="4A1736A5" w14:textId="77777777" w:rsidR="00662721" w:rsidRPr="000F1E6A" w:rsidRDefault="00662721" w:rsidP="000F1E6A">
      <w:pPr>
        <w:pStyle w:val="Heading2"/>
        <w:numPr>
          <w:ilvl w:val="0"/>
          <w:numId w:val="12"/>
        </w:numPr>
        <w:rPr>
          <w:color w:val="000000" w:themeColor="text1"/>
        </w:rPr>
      </w:pPr>
      <w:bookmarkStart w:id="6" w:name="_Toc206169090"/>
      <w:r w:rsidRPr="000F1E6A">
        <w:rPr>
          <w:rFonts w:ascii="Times New Roman" w:hAnsi="Times New Roman" w:cs="Times New Roman"/>
          <w:color w:val="000000" w:themeColor="text1"/>
          <w:sz w:val="24"/>
          <w:szCs w:val="24"/>
        </w:rPr>
        <w:t>Employees must complete annual phishing awareness training</w:t>
      </w:r>
      <w:r w:rsidRPr="000F1E6A">
        <w:rPr>
          <w:color w:val="000000" w:themeColor="text1"/>
        </w:rPr>
        <w:t>.</w:t>
      </w:r>
      <w:bookmarkEnd w:id="6"/>
    </w:p>
    <w:p w14:paraId="77982BEF" w14:textId="34C61982" w:rsidR="00662721" w:rsidRPr="00662721" w:rsidRDefault="000F1E6A" w:rsidP="00662721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7" w:name="_Toc206169091"/>
      <w:r>
        <w:rPr>
          <w:rStyle w:val="Heading1Char"/>
          <w:rFonts w:ascii="Times New Roman" w:hAnsi="Times New Roman" w:cs="Times New Roman"/>
          <w:sz w:val="30"/>
          <w:szCs w:val="30"/>
        </w:rPr>
        <w:t xml:space="preserve">5.4 </w:t>
      </w:r>
      <w:r w:rsidR="00662721" w:rsidRPr="00662721">
        <w:rPr>
          <w:rStyle w:val="Heading1Char"/>
          <w:rFonts w:ascii="Times New Roman" w:hAnsi="Times New Roman" w:cs="Times New Roman"/>
          <w:sz w:val="30"/>
          <w:szCs w:val="30"/>
        </w:rPr>
        <w:t>Compliance Reference</w:t>
      </w:r>
      <w:r w:rsidR="00662721" w:rsidRPr="00662721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="00662721" w:rsidRPr="00662721">
        <w:rPr>
          <w:rFonts w:ascii="Times New Roman" w:hAnsi="Times New Roman" w:cs="Times New Roman"/>
          <w:sz w:val="30"/>
          <w:szCs w:val="30"/>
        </w:rPr>
        <w:t xml:space="preserve"> </w:t>
      </w:r>
      <w:r w:rsidR="00662721" w:rsidRPr="00662721">
        <w:rPr>
          <w:rFonts w:ascii="Times New Roman" w:hAnsi="Times New Roman" w:cs="Times New Roman"/>
          <w:color w:val="000000" w:themeColor="text1"/>
          <w:sz w:val="24"/>
          <w:szCs w:val="24"/>
        </w:rPr>
        <w:t>ISO 27001 – A.13.2.3, NIST SP 800-61</w:t>
      </w:r>
      <w:r w:rsidR="00662721" w:rsidRPr="00662721">
        <w:rPr>
          <w:color w:val="000000" w:themeColor="text1"/>
        </w:rPr>
        <w:t>.</w:t>
      </w:r>
      <w:bookmarkEnd w:id="7"/>
    </w:p>
    <w:p w14:paraId="690B1D73" w14:textId="77777777" w:rsidR="00E07233" w:rsidRPr="00A3135A" w:rsidRDefault="00E07233" w:rsidP="006A5C94">
      <w:pPr>
        <w:pStyle w:val="Heading2"/>
      </w:pPr>
    </w:p>
    <w:sectPr w:rsidR="00E07233" w:rsidRPr="00A313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5C0"/>
    <w:multiLevelType w:val="multilevel"/>
    <w:tmpl w:val="225C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6062"/>
    <w:multiLevelType w:val="multilevel"/>
    <w:tmpl w:val="8146F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0767701"/>
    <w:multiLevelType w:val="multilevel"/>
    <w:tmpl w:val="75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22186"/>
    <w:multiLevelType w:val="hybridMultilevel"/>
    <w:tmpl w:val="89B69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B556E"/>
    <w:multiLevelType w:val="multilevel"/>
    <w:tmpl w:val="3E9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17AED"/>
    <w:multiLevelType w:val="multilevel"/>
    <w:tmpl w:val="3B5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356E0"/>
    <w:multiLevelType w:val="multilevel"/>
    <w:tmpl w:val="2F3EB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3A244C3"/>
    <w:multiLevelType w:val="multilevel"/>
    <w:tmpl w:val="479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B6F05"/>
    <w:multiLevelType w:val="hybridMultilevel"/>
    <w:tmpl w:val="9FF6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37A28"/>
    <w:multiLevelType w:val="hybridMultilevel"/>
    <w:tmpl w:val="3EA81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0269A"/>
    <w:multiLevelType w:val="hybridMultilevel"/>
    <w:tmpl w:val="35FA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D251F"/>
    <w:multiLevelType w:val="hybridMultilevel"/>
    <w:tmpl w:val="AC00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71261">
    <w:abstractNumId w:val="5"/>
  </w:num>
  <w:num w:numId="2" w16cid:durableId="119613088">
    <w:abstractNumId w:val="1"/>
  </w:num>
  <w:num w:numId="3" w16cid:durableId="1242451024">
    <w:abstractNumId w:val="6"/>
  </w:num>
  <w:num w:numId="4" w16cid:durableId="655064134">
    <w:abstractNumId w:val="11"/>
  </w:num>
  <w:num w:numId="5" w16cid:durableId="448549487">
    <w:abstractNumId w:val="7"/>
  </w:num>
  <w:num w:numId="6" w16cid:durableId="642856721">
    <w:abstractNumId w:val="9"/>
  </w:num>
  <w:num w:numId="7" w16cid:durableId="1288202150">
    <w:abstractNumId w:val="2"/>
  </w:num>
  <w:num w:numId="8" w16cid:durableId="23602286">
    <w:abstractNumId w:val="8"/>
  </w:num>
  <w:num w:numId="9" w16cid:durableId="1958371777">
    <w:abstractNumId w:val="0"/>
  </w:num>
  <w:num w:numId="10" w16cid:durableId="49576938">
    <w:abstractNumId w:val="3"/>
  </w:num>
  <w:num w:numId="11" w16cid:durableId="505947290">
    <w:abstractNumId w:val="4"/>
  </w:num>
  <w:num w:numId="12" w16cid:durableId="1318416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33"/>
    <w:rsid w:val="00046EF7"/>
    <w:rsid w:val="000D28B7"/>
    <w:rsid w:val="000E724C"/>
    <w:rsid w:val="000F1E6A"/>
    <w:rsid w:val="00165FD7"/>
    <w:rsid w:val="00172072"/>
    <w:rsid w:val="00191E09"/>
    <w:rsid w:val="002C2E86"/>
    <w:rsid w:val="0040188D"/>
    <w:rsid w:val="00477D0D"/>
    <w:rsid w:val="00537049"/>
    <w:rsid w:val="005E7AB0"/>
    <w:rsid w:val="00662721"/>
    <w:rsid w:val="006A5C94"/>
    <w:rsid w:val="006F5346"/>
    <w:rsid w:val="00710ADE"/>
    <w:rsid w:val="007575C7"/>
    <w:rsid w:val="00785895"/>
    <w:rsid w:val="00803DD1"/>
    <w:rsid w:val="008116C9"/>
    <w:rsid w:val="00844253"/>
    <w:rsid w:val="008A230A"/>
    <w:rsid w:val="008C1027"/>
    <w:rsid w:val="008C3D61"/>
    <w:rsid w:val="008E25F1"/>
    <w:rsid w:val="008E7482"/>
    <w:rsid w:val="009961B0"/>
    <w:rsid w:val="009C3E75"/>
    <w:rsid w:val="00A26C18"/>
    <w:rsid w:val="00A3135A"/>
    <w:rsid w:val="00A97E4A"/>
    <w:rsid w:val="00B72508"/>
    <w:rsid w:val="00B94163"/>
    <w:rsid w:val="00BB7DF0"/>
    <w:rsid w:val="00CC3163"/>
    <w:rsid w:val="00CD1D7E"/>
    <w:rsid w:val="00CD36FC"/>
    <w:rsid w:val="00D02B7E"/>
    <w:rsid w:val="00D43BCE"/>
    <w:rsid w:val="00D62DAF"/>
    <w:rsid w:val="00E07233"/>
    <w:rsid w:val="00E3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4BA9"/>
  <w15:chartTrackingRefBased/>
  <w15:docId w15:val="{279BC889-77EE-4B09-A012-0E01357F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7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E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10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10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10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1226F-0C3E-414F-B20A-264608E8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Vidyasre VS</dc:creator>
  <cp:keywords/>
  <dc:description/>
  <cp:lastModifiedBy>Vidyasre VS</cp:lastModifiedBy>
  <cp:revision>2</cp:revision>
  <dcterms:created xsi:type="dcterms:W3CDTF">2025-08-15T11:33:00Z</dcterms:created>
  <dcterms:modified xsi:type="dcterms:W3CDTF">2025-08-15T11:33:00Z</dcterms:modified>
</cp:coreProperties>
</file>