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2492"/>
        <w:gridCol w:w="621"/>
      </w:tblGrid>
      <w:tr w:rsidR="00C52BE0" w:rsidRPr="00C52BE0" w14:paraId="78191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A2410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14:paraId="48D65C45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29E9077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Score</w:t>
            </w:r>
          </w:p>
        </w:tc>
      </w:tr>
      <w:tr w:rsidR="00C52BE0" w:rsidRPr="00C52BE0" w14:paraId="2F17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5D2D" w14:textId="77777777" w:rsidR="00C52BE0" w:rsidRPr="00C52BE0" w:rsidRDefault="00C52BE0" w:rsidP="00C52BE0">
            <w:r w:rsidRPr="00C52BE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D978A8C" w14:textId="77777777" w:rsidR="00C52BE0" w:rsidRPr="00C52BE0" w:rsidRDefault="00C52BE0" w:rsidP="00C52BE0">
            <w:r w:rsidRPr="00C52BE0">
              <w:t>&lt;20 years</w:t>
            </w:r>
          </w:p>
        </w:tc>
        <w:tc>
          <w:tcPr>
            <w:tcW w:w="0" w:type="auto"/>
            <w:vAlign w:val="center"/>
            <w:hideMark/>
          </w:tcPr>
          <w:p w14:paraId="79AAF8CB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203F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FB82" w14:textId="77777777" w:rsidR="00C52BE0" w:rsidRPr="00C52BE0" w:rsidRDefault="00C52BE0" w:rsidP="00C52BE0"/>
        </w:tc>
        <w:tc>
          <w:tcPr>
            <w:tcW w:w="0" w:type="auto"/>
            <w:vAlign w:val="center"/>
            <w:hideMark/>
          </w:tcPr>
          <w:p w14:paraId="5D276A83" w14:textId="77777777" w:rsidR="00C52BE0" w:rsidRPr="00C52BE0" w:rsidRDefault="00C52BE0" w:rsidP="00C52BE0">
            <w:r w:rsidRPr="00C52BE0">
              <w:t>≥35 years</w:t>
            </w:r>
          </w:p>
        </w:tc>
        <w:tc>
          <w:tcPr>
            <w:tcW w:w="0" w:type="auto"/>
            <w:vAlign w:val="center"/>
            <w:hideMark/>
          </w:tcPr>
          <w:p w14:paraId="4C2E1DF3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162DC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42CA" w14:textId="77777777" w:rsidR="00C52BE0" w:rsidRPr="00C52BE0" w:rsidRDefault="00C52BE0" w:rsidP="00C52BE0">
            <w:r w:rsidRPr="00C52BE0">
              <w:rPr>
                <w:b/>
                <w:bCs/>
              </w:rPr>
              <w:t>Previous preterm birth</w:t>
            </w:r>
          </w:p>
        </w:tc>
        <w:tc>
          <w:tcPr>
            <w:tcW w:w="0" w:type="auto"/>
            <w:vAlign w:val="center"/>
            <w:hideMark/>
          </w:tcPr>
          <w:p w14:paraId="621B16BF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444495A6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6DECC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EB05" w14:textId="77777777" w:rsidR="00C52BE0" w:rsidRPr="00C52BE0" w:rsidRDefault="00C52BE0" w:rsidP="00C52BE0">
            <w:r w:rsidRPr="00C52BE0">
              <w:rPr>
                <w:b/>
                <w:bCs/>
              </w:rPr>
              <w:t>Previous low-birth-weight baby</w:t>
            </w:r>
          </w:p>
        </w:tc>
        <w:tc>
          <w:tcPr>
            <w:tcW w:w="0" w:type="auto"/>
            <w:vAlign w:val="center"/>
            <w:hideMark/>
          </w:tcPr>
          <w:p w14:paraId="607E120E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5F878B03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7CFE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5F67" w14:textId="77777777" w:rsidR="00C52BE0" w:rsidRPr="00C52BE0" w:rsidRDefault="00C52BE0" w:rsidP="00C52BE0">
            <w:r w:rsidRPr="00C52BE0">
              <w:rPr>
                <w:b/>
                <w:bCs/>
              </w:rPr>
              <w:t>Previous stillbirth</w:t>
            </w:r>
          </w:p>
        </w:tc>
        <w:tc>
          <w:tcPr>
            <w:tcW w:w="0" w:type="auto"/>
            <w:vAlign w:val="center"/>
            <w:hideMark/>
          </w:tcPr>
          <w:p w14:paraId="0CCDBA6D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4B75B06D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476D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38A2" w14:textId="77777777" w:rsidR="00C52BE0" w:rsidRPr="00C52BE0" w:rsidRDefault="00C52BE0" w:rsidP="00C52BE0">
            <w:r w:rsidRPr="00C52BE0">
              <w:rPr>
                <w:b/>
                <w:bCs/>
              </w:rPr>
              <w:t>Previous LSCS</w:t>
            </w:r>
          </w:p>
        </w:tc>
        <w:tc>
          <w:tcPr>
            <w:tcW w:w="0" w:type="auto"/>
            <w:vAlign w:val="center"/>
            <w:hideMark/>
          </w:tcPr>
          <w:p w14:paraId="113E64EA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21B2121E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6F8B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987" w14:textId="77777777" w:rsidR="00C52BE0" w:rsidRPr="00C52BE0" w:rsidRDefault="00C52BE0" w:rsidP="00C52BE0">
            <w:r w:rsidRPr="00C52BE0">
              <w:rPr>
                <w:b/>
                <w:bCs/>
              </w:rPr>
              <w:t>Multiple pregnancy</w:t>
            </w:r>
          </w:p>
        </w:tc>
        <w:tc>
          <w:tcPr>
            <w:tcW w:w="0" w:type="auto"/>
            <w:vAlign w:val="center"/>
            <w:hideMark/>
          </w:tcPr>
          <w:p w14:paraId="07A5F4CA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04ACAD92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7EF7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5F3A" w14:textId="77777777" w:rsidR="00C52BE0" w:rsidRPr="00C52BE0" w:rsidRDefault="00C52BE0" w:rsidP="00C52BE0">
            <w:r w:rsidRPr="00C52BE0">
              <w:rPr>
                <w:b/>
                <w:bCs/>
              </w:rPr>
              <w:t>Previous abortions</w:t>
            </w:r>
          </w:p>
        </w:tc>
        <w:tc>
          <w:tcPr>
            <w:tcW w:w="0" w:type="auto"/>
            <w:vAlign w:val="center"/>
            <w:hideMark/>
          </w:tcPr>
          <w:p w14:paraId="40E6091D" w14:textId="77777777" w:rsidR="00C52BE0" w:rsidRPr="00C52BE0" w:rsidRDefault="00C52BE0" w:rsidP="00C52BE0">
            <w:r w:rsidRPr="00C52BE0">
              <w:t>≥2</w:t>
            </w:r>
          </w:p>
        </w:tc>
        <w:tc>
          <w:tcPr>
            <w:tcW w:w="0" w:type="auto"/>
            <w:vAlign w:val="center"/>
            <w:hideMark/>
          </w:tcPr>
          <w:p w14:paraId="53F87D98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0E74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7C2C" w14:textId="77777777" w:rsidR="00C52BE0" w:rsidRPr="00C52BE0" w:rsidRDefault="00C52BE0" w:rsidP="00C52BE0">
            <w:r w:rsidRPr="00C52BE0">
              <w:rPr>
                <w:b/>
                <w:bCs/>
              </w:rPr>
              <w:t>Birth interval</w:t>
            </w:r>
          </w:p>
        </w:tc>
        <w:tc>
          <w:tcPr>
            <w:tcW w:w="0" w:type="auto"/>
            <w:vAlign w:val="center"/>
            <w:hideMark/>
          </w:tcPr>
          <w:p w14:paraId="0D28914F" w14:textId="77777777" w:rsidR="00C52BE0" w:rsidRPr="00C52BE0" w:rsidRDefault="00C52BE0" w:rsidP="00C52BE0">
            <w:r w:rsidRPr="00C52BE0">
              <w:t>&lt;2 years</w:t>
            </w:r>
          </w:p>
        </w:tc>
        <w:tc>
          <w:tcPr>
            <w:tcW w:w="0" w:type="auto"/>
            <w:vAlign w:val="center"/>
            <w:hideMark/>
          </w:tcPr>
          <w:p w14:paraId="685B37B3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5EB4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FD71" w14:textId="77777777" w:rsidR="00C52BE0" w:rsidRPr="00C52BE0" w:rsidRDefault="00C52BE0" w:rsidP="00C52BE0">
            <w:r w:rsidRPr="00C52BE0">
              <w:rPr>
                <w:b/>
                <w:bCs/>
              </w:rPr>
              <w:t>Gestational age at assessment</w:t>
            </w:r>
          </w:p>
        </w:tc>
        <w:tc>
          <w:tcPr>
            <w:tcW w:w="0" w:type="auto"/>
            <w:vAlign w:val="center"/>
            <w:hideMark/>
          </w:tcPr>
          <w:p w14:paraId="503DA8E6" w14:textId="77777777" w:rsidR="00C52BE0" w:rsidRPr="00C52BE0" w:rsidRDefault="00C52BE0" w:rsidP="00C52BE0">
            <w:r w:rsidRPr="00C52BE0">
              <w:t>&lt;28 weeks</w:t>
            </w:r>
          </w:p>
        </w:tc>
        <w:tc>
          <w:tcPr>
            <w:tcW w:w="0" w:type="auto"/>
            <w:vAlign w:val="center"/>
            <w:hideMark/>
          </w:tcPr>
          <w:p w14:paraId="68855904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0C1C9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3CB8" w14:textId="77777777" w:rsidR="00C52BE0" w:rsidRPr="00C52BE0" w:rsidRDefault="00C52BE0" w:rsidP="00C52BE0">
            <w:r w:rsidRPr="00C52BE0">
              <w:rPr>
                <w:b/>
                <w:bCs/>
              </w:rPr>
              <w:t>Haemoglobin</w:t>
            </w:r>
          </w:p>
        </w:tc>
        <w:tc>
          <w:tcPr>
            <w:tcW w:w="0" w:type="auto"/>
            <w:vAlign w:val="center"/>
            <w:hideMark/>
          </w:tcPr>
          <w:p w14:paraId="6860518F" w14:textId="77777777" w:rsidR="00C52BE0" w:rsidRPr="00C52BE0" w:rsidRDefault="00C52BE0" w:rsidP="00C52BE0">
            <w:r w:rsidRPr="00C52BE0">
              <w:t>&lt;8 g/dL</w:t>
            </w:r>
          </w:p>
        </w:tc>
        <w:tc>
          <w:tcPr>
            <w:tcW w:w="0" w:type="auto"/>
            <w:vAlign w:val="center"/>
            <w:hideMark/>
          </w:tcPr>
          <w:p w14:paraId="5225B84F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111A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1256" w14:textId="77777777" w:rsidR="00C52BE0" w:rsidRPr="00C52BE0" w:rsidRDefault="00C52BE0" w:rsidP="00C52BE0"/>
        </w:tc>
        <w:tc>
          <w:tcPr>
            <w:tcW w:w="0" w:type="auto"/>
            <w:vAlign w:val="center"/>
            <w:hideMark/>
          </w:tcPr>
          <w:p w14:paraId="7BA84D12" w14:textId="77777777" w:rsidR="00C52BE0" w:rsidRPr="00C52BE0" w:rsidRDefault="00C52BE0" w:rsidP="00C52BE0">
            <w:r w:rsidRPr="00C52BE0">
              <w:t>8–9.9 g/dL</w:t>
            </w:r>
          </w:p>
        </w:tc>
        <w:tc>
          <w:tcPr>
            <w:tcW w:w="0" w:type="auto"/>
            <w:vAlign w:val="center"/>
            <w:hideMark/>
          </w:tcPr>
          <w:p w14:paraId="02A1B7F5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651A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D6F9" w14:textId="77777777" w:rsidR="00C52BE0" w:rsidRPr="00C52BE0" w:rsidRDefault="00C52BE0" w:rsidP="00C52BE0">
            <w:r w:rsidRPr="00C52BE0">
              <w:rPr>
                <w:b/>
                <w:bCs/>
              </w:rPr>
              <w:t>Systolic BP</w:t>
            </w:r>
          </w:p>
        </w:tc>
        <w:tc>
          <w:tcPr>
            <w:tcW w:w="0" w:type="auto"/>
            <w:vAlign w:val="center"/>
            <w:hideMark/>
          </w:tcPr>
          <w:p w14:paraId="1D400226" w14:textId="77777777" w:rsidR="00C52BE0" w:rsidRPr="00C52BE0" w:rsidRDefault="00C52BE0" w:rsidP="00C52BE0">
            <w:r w:rsidRPr="00C52BE0">
              <w:t>130–139 mmHg</w:t>
            </w:r>
          </w:p>
        </w:tc>
        <w:tc>
          <w:tcPr>
            <w:tcW w:w="0" w:type="auto"/>
            <w:vAlign w:val="center"/>
            <w:hideMark/>
          </w:tcPr>
          <w:p w14:paraId="3B9F30AA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1241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3B0A" w14:textId="77777777" w:rsidR="00C52BE0" w:rsidRPr="00C52BE0" w:rsidRDefault="00C52BE0" w:rsidP="00C52BE0"/>
        </w:tc>
        <w:tc>
          <w:tcPr>
            <w:tcW w:w="0" w:type="auto"/>
            <w:vAlign w:val="center"/>
            <w:hideMark/>
          </w:tcPr>
          <w:p w14:paraId="7639C70C" w14:textId="77777777" w:rsidR="00C52BE0" w:rsidRPr="00C52BE0" w:rsidRDefault="00C52BE0" w:rsidP="00C52BE0">
            <w:r w:rsidRPr="00C52BE0">
              <w:t>≥140 mmHg</w:t>
            </w:r>
          </w:p>
        </w:tc>
        <w:tc>
          <w:tcPr>
            <w:tcW w:w="0" w:type="auto"/>
            <w:vAlign w:val="center"/>
            <w:hideMark/>
          </w:tcPr>
          <w:p w14:paraId="2195FE17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2150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99FB" w14:textId="77777777" w:rsidR="00C52BE0" w:rsidRPr="00C52BE0" w:rsidRDefault="00C52BE0" w:rsidP="00C52BE0">
            <w:r w:rsidRPr="00C52BE0">
              <w:rPr>
                <w:b/>
                <w:bCs/>
              </w:rPr>
              <w:t>Diastolic BP</w:t>
            </w:r>
          </w:p>
        </w:tc>
        <w:tc>
          <w:tcPr>
            <w:tcW w:w="0" w:type="auto"/>
            <w:vAlign w:val="center"/>
            <w:hideMark/>
          </w:tcPr>
          <w:p w14:paraId="7920165C" w14:textId="77777777" w:rsidR="00C52BE0" w:rsidRPr="00C52BE0" w:rsidRDefault="00C52BE0" w:rsidP="00C52BE0">
            <w:r w:rsidRPr="00C52BE0">
              <w:t>80–89 mmHg</w:t>
            </w:r>
          </w:p>
        </w:tc>
        <w:tc>
          <w:tcPr>
            <w:tcW w:w="0" w:type="auto"/>
            <w:vAlign w:val="center"/>
            <w:hideMark/>
          </w:tcPr>
          <w:p w14:paraId="5F06C214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390D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AD76" w14:textId="77777777" w:rsidR="00C52BE0" w:rsidRPr="00C52BE0" w:rsidRDefault="00C52BE0" w:rsidP="00C52BE0"/>
        </w:tc>
        <w:tc>
          <w:tcPr>
            <w:tcW w:w="0" w:type="auto"/>
            <w:vAlign w:val="center"/>
            <w:hideMark/>
          </w:tcPr>
          <w:p w14:paraId="005B5C9E" w14:textId="77777777" w:rsidR="00C52BE0" w:rsidRPr="00C52BE0" w:rsidRDefault="00C52BE0" w:rsidP="00C52BE0">
            <w:r w:rsidRPr="00C52BE0">
              <w:t>≥90 mmHg</w:t>
            </w:r>
          </w:p>
        </w:tc>
        <w:tc>
          <w:tcPr>
            <w:tcW w:w="0" w:type="auto"/>
            <w:vAlign w:val="center"/>
            <w:hideMark/>
          </w:tcPr>
          <w:p w14:paraId="4BFCB738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3AE4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4CBB" w14:textId="77777777" w:rsidR="00C52BE0" w:rsidRPr="00C52BE0" w:rsidRDefault="00C52BE0" w:rsidP="00C52BE0">
            <w:r w:rsidRPr="00C52BE0">
              <w:rPr>
                <w:b/>
                <w:bCs/>
              </w:rPr>
              <w:t>Urine protein</w:t>
            </w:r>
          </w:p>
        </w:tc>
        <w:tc>
          <w:tcPr>
            <w:tcW w:w="0" w:type="auto"/>
            <w:vAlign w:val="center"/>
            <w:hideMark/>
          </w:tcPr>
          <w:p w14:paraId="77CD988B" w14:textId="77777777" w:rsidR="00C52BE0" w:rsidRPr="00C52BE0" w:rsidRDefault="00C52BE0" w:rsidP="00C52BE0">
            <w:r w:rsidRPr="00C52BE0">
              <w:t>Positive</w:t>
            </w:r>
          </w:p>
        </w:tc>
        <w:tc>
          <w:tcPr>
            <w:tcW w:w="0" w:type="auto"/>
            <w:vAlign w:val="center"/>
            <w:hideMark/>
          </w:tcPr>
          <w:p w14:paraId="2561FAF1" w14:textId="77777777" w:rsidR="00C52BE0" w:rsidRPr="00C52BE0" w:rsidRDefault="00C52BE0" w:rsidP="00C52BE0">
            <w:r w:rsidRPr="00C52BE0">
              <w:t>3</w:t>
            </w:r>
          </w:p>
        </w:tc>
      </w:tr>
      <w:tr w:rsidR="00C52BE0" w:rsidRPr="00C52BE0" w14:paraId="15B7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6411" w14:textId="77777777" w:rsidR="00C52BE0" w:rsidRPr="00C52BE0" w:rsidRDefault="00C52BE0" w:rsidP="00C52BE0">
            <w:proofErr w:type="spellStart"/>
            <w:r w:rsidRPr="00C52BE0">
              <w:rPr>
                <w:b/>
                <w:bCs/>
              </w:rPr>
              <w:t>Edema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2E6D2" w14:textId="77777777" w:rsidR="00C52BE0" w:rsidRPr="00C52BE0" w:rsidRDefault="00C52BE0" w:rsidP="00C52BE0">
            <w:r w:rsidRPr="00C52BE0">
              <w:t>Present</w:t>
            </w:r>
          </w:p>
        </w:tc>
        <w:tc>
          <w:tcPr>
            <w:tcW w:w="0" w:type="auto"/>
            <w:vAlign w:val="center"/>
            <w:hideMark/>
          </w:tcPr>
          <w:p w14:paraId="340DEFDD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5A1D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C0D3" w14:textId="77777777" w:rsidR="00C52BE0" w:rsidRPr="00C52BE0" w:rsidRDefault="00C52BE0" w:rsidP="00C52BE0">
            <w:r w:rsidRPr="00C52BE0">
              <w:rPr>
                <w:b/>
                <w:bCs/>
              </w:rPr>
              <w:t>Abnormal USG</w:t>
            </w:r>
          </w:p>
        </w:tc>
        <w:tc>
          <w:tcPr>
            <w:tcW w:w="0" w:type="auto"/>
            <w:vAlign w:val="center"/>
            <w:hideMark/>
          </w:tcPr>
          <w:p w14:paraId="2D592ED4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51663C21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5371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5BE8" w14:textId="77777777" w:rsidR="00C52BE0" w:rsidRPr="00C52BE0" w:rsidRDefault="00C52BE0" w:rsidP="00C52BE0">
            <w:r w:rsidRPr="00C52BE0">
              <w:rPr>
                <w:b/>
                <w:bCs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14:paraId="539998F7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468E12B9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02CB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8EAA" w14:textId="77777777" w:rsidR="00C52BE0" w:rsidRPr="00C52BE0" w:rsidRDefault="00C52BE0" w:rsidP="00C52BE0">
            <w:r w:rsidRPr="00C52BE0">
              <w:rPr>
                <w:b/>
                <w:bCs/>
              </w:rPr>
              <w:t>Inadequate weight gain</w:t>
            </w:r>
          </w:p>
        </w:tc>
        <w:tc>
          <w:tcPr>
            <w:tcW w:w="0" w:type="auto"/>
            <w:vAlign w:val="center"/>
            <w:hideMark/>
          </w:tcPr>
          <w:p w14:paraId="59CFCFBF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1461B0E0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4BE5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3DA2" w14:textId="77777777" w:rsidR="00C52BE0" w:rsidRPr="00C52BE0" w:rsidRDefault="00C52BE0" w:rsidP="00C52BE0">
            <w:r w:rsidRPr="00C52BE0">
              <w:rPr>
                <w:b/>
                <w:bCs/>
              </w:rPr>
              <w:t>ANC visits</w:t>
            </w:r>
          </w:p>
        </w:tc>
        <w:tc>
          <w:tcPr>
            <w:tcW w:w="0" w:type="auto"/>
            <w:vAlign w:val="center"/>
            <w:hideMark/>
          </w:tcPr>
          <w:p w14:paraId="02EC5550" w14:textId="77777777" w:rsidR="00C52BE0" w:rsidRPr="00C52BE0" w:rsidRDefault="00C52BE0" w:rsidP="00C52BE0">
            <w:r w:rsidRPr="00C52BE0">
              <w:t>&lt;4 visits</w:t>
            </w:r>
          </w:p>
        </w:tc>
        <w:tc>
          <w:tcPr>
            <w:tcW w:w="0" w:type="auto"/>
            <w:vAlign w:val="center"/>
            <w:hideMark/>
          </w:tcPr>
          <w:p w14:paraId="3F917FEE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1271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96EC" w14:textId="77777777" w:rsidR="00C52BE0" w:rsidRPr="00C52BE0" w:rsidRDefault="00C52BE0" w:rsidP="00C52BE0">
            <w:r w:rsidRPr="00C52BE0">
              <w:rPr>
                <w:b/>
                <w:bCs/>
              </w:rPr>
              <w:t>IFA</w:t>
            </w:r>
          </w:p>
        </w:tc>
        <w:tc>
          <w:tcPr>
            <w:tcW w:w="0" w:type="auto"/>
            <w:vAlign w:val="center"/>
            <w:hideMark/>
          </w:tcPr>
          <w:p w14:paraId="36DBBBF1" w14:textId="77777777" w:rsidR="00C52BE0" w:rsidRPr="00C52BE0" w:rsidRDefault="00C52BE0" w:rsidP="00C52BE0">
            <w:r w:rsidRPr="00C52BE0">
              <w:t>Not taking</w:t>
            </w:r>
          </w:p>
        </w:tc>
        <w:tc>
          <w:tcPr>
            <w:tcW w:w="0" w:type="auto"/>
            <w:vAlign w:val="center"/>
            <w:hideMark/>
          </w:tcPr>
          <w:p w14:paraId="26C5EF15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62120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40B5" w14:textId="77777777" w:rsidR="00C52BE0" w:rsidRPr="00C52BE0" w:rsidRDefault="00C52BE0" w:rsidP="00C52BE0">
            <w:r w:rsidRPr="00C52BE0">
              <w:rPr>
                <w:b/>
                <w:bCs/>
              </w:rPr>
              <w:lastRenderedPageBreak/>
              <w:t>TT</w:t>
            </w:r>
          </w:p>
        </w:tc>
        <w:tc>
          <w:tcPr>
            <w:tcW w:w="0" w:type="auto"/>
            <w:vAlign w:val="center"/>
            <w:hideMark/>
          </w:tcPr>
          <w:p w14:paraId="47093313" w14:textId="77777777" w:rsidR="00C52BE0" w:rsidRPr="00C52BE0" w:rsidRDefault="00C52BE0" w:rsidP="00C52BE0">
            <w:r w:rsidRPr="00C52BE0">
              <w:t>Not received/incomplete</w:t>
            </w:r>
          </w:p>
        </w:tc>
        <w:tc>
          <w:tcPr>
            <w:tcW w:w="0" w:type="auto"/>
            <w:vAlign w:val="center"/>
            <w:hideMark/>
          </w:tcPr>
          <w:p w14:paraId="46F93924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526F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D9ED" w14:textId="77777777" w:rsidR="00C52BE0" w:rsidRPr="00C52BE0" w:rsidRDefault="00C52BE0" w:rsidP="00C52BE0">
            <w:r w:rsidRPr="00C52BE0">
              <w:rPr>
                <w:b/>
                <w:bCs/>
              </w:rPr>
              <w:t>Poor diet</w:t>
            </w:r>
          </w:p>
        </w:tc>
        <w:tc>
          <w:tcPr>
            <w:tcW w:w="0" w:type="auto"/>
            <w:vAlign w:val="center"/>
            <w:hideMark/>
          </w:tcPr>
          <w:p w14:paraId="535F4AB0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09C129DE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48E3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0A91" w14:textId="77777777" w:rsidR="00C52BE0" w:rsidRPr="00C52BE0" w:rsidRDefault="00C52BE0" w:rsidP="00C52BE0">
            <w:r w:rsidRPr="00C52BE0">
              <w:rPr>
                <w:b/>
                <w:bCs/>
              </w:rPr>
              <w:t>Tobacco use</w:t>
            </w:r>
          </w:p>
        </w:tc>
        <w:tc>
          <w:tcPr>
            <w:tcW w:w="0" w:type="auto"/>
            <w:vAlign w:val="center"/>
            <w:hideMark/>
          </w:tcPr>
          <w:p w14:paraId="09B6249C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2BA73689" w14:textId="77777777" w:rsidR="00C52BE0" w:rsidRPr="00C52BE0" w:rsidRDefault="00C52BE0" w:rsidP="00C52BE0">
            <w:r w:rsidRPr="00C52BE0">
              <w:t>2</w:t>
            </w:r>
          </w:p>
        </w:tc>
      </w:tr>
      <w:tr w:rsidR="00C52BE0" w:rsidRPr="00C52BE0" w14:paraId="451E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8BB7" w14:textId="77777777" w:rsidR="00C52BE0" w:rsidRPr="00C52BE0" w:rsidRDefault="00C52BE0" w:rsidP="00C52BE0">
            <w:r w:rsidRPr="00C52BE0">
              <w:rPr>
                <w:b/>
                <w:bCs/>
              </w:rPr>
              <w:t>Long distance to facility</w:t>
            </w:r>
          </w:p>
        </w:tc>
        <w:tc>
          <w:tcPr>
            <w:tcW w:w="0" w:type="auto"/>
            <w:vAlign w:val="center"/>
            <w:hideMark/>
          </w:tcPr>
          <w:p w14:paraId="205CDB47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2554E692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6F8ED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F19D" w14:textId="77777777" w:rsidR="00C52BE0" w:rsidRPr="00C52BE0" w:rsidRDefault="00C52BE0" w:rsidP="00C52BE0">
            <w:r w:rsidRPr="00C52BE0">
              <w:rPr>
                <w:b/>
                <w:bCs/>
              </w:rPr>
              <w:t>Transport difficulty</w:t>
            </w:r>
          </w:p>
        </w:tc>
        <w:tc>
          <w:tcPr>
            <w:tcW w:w="0" w:type="auto"/>
            <w:vAlign w:val="center"/>
            <w:hideMark/>
          </w:tcPr>
          <w:p w14:paraId="78CBE3C1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40ED6D82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399F9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7579" w14:textId="77777777" w:rsidR="00C52BE0" w:rsidRPr="00C52BE0" w:rsidRDefault="00C52BE0" w:rsidP="00C52BE0">
            <w:r w:rsidRPr="00C52BE0">
              <w:rPr>
                <w:b/>
                <w:bCs/>
              </w:rPr>
              <w:t>Inadequate support</w:t>
            </w:r>
          </w:p>
        </w:tc>
        <w:tc>
          <w:tcPr>
            <w:tcW w:w="0" w:type="auto"/>
            <w:vAlign w:val="center"/>
            <w:hideMark/>
          </w:tcPr>
          <w:p w14:paraId="66FB79CC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587C74F4" w14:textId="77777777" w:rsidR="00C52BE0" w:rsidRPr="00C52BE0" w:rsidRDefault="00C52BE0" w:rsidP="00C52BE0">
            <w:r w:rsidRPr="00C52BE0">
              <w:t>1</w:t>
            </w:r>
          </w:p>
        </w:tc>
      </w:tr>
      <w:tr w:rsidR="00C52BE0" w:rsidRPr="00C52BE0" w14:paraId="3A85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8379" w14:textId="77777777" w:rsidR="00C52BE0" w:rsidRPr="00C52BE0" w:rsidRDefault="00C52BE0" w:rsidP="00C52BE0">
            <w:r w:rsidRPr="00C52BE0">
              <w:rPr>
                <w:b/>
                <w:bCs/>
              </w:rPr>
              <w:t>Delay in seeking/receiving care</w:t>
            </w:r>
          </w:p>
        </w:tc>
        <w:tc>
          <w:tcPr>
            <w:tcW w:w="0" w:type="auto"/>
            <w:vAlign w:val="center"/>
            <w:hideMark/>
          </w:tcPr>
          <w:p w14:paraId="79399E7B" w14:textId="77777777" w:rsidR="00C52BE0" w:rsidRPr="00C52BE0" w:rsidRDefault="00C52BE0" w:rsidP="00C52BE0">
            <w:r w:rsidRPr="00C52BE0">
              <w:t>Yes</w:t>
            </w:r>
          </w:p>
        </w:tc>
        <w:tc>
          <w:tcPr>
            <w:tcW w:w="0" w:type="auto"/>
            <w:vAlign w:val="center"/>
            <w:hideMark/>
          </w:tcPr>
          <w:p w14:paraId="3281D99C" w14:textId="77777777" w:rsidR="00C52BE0" w:rsidRPr="00C52BE0" w:rsidRDefault="00C52BE0" w:rsidP="00C52BE0">
            <w:r w:rsidRPr="00C52BE0">
              <w:t>1</w:t>
            </w:r>
          </w:p>
        </w:tc>
      </w:tr>
    </w:tbl>
    <w:p w14:paraId="4C09BD31" w14:textId="77777777" w:rsidR="00C51645" w:rsidRDefault="00C51645"/>
    <w:p w14:paraId="14DDE9C6" w14:textId="77777777" w:rsidR="00C52BE0" w:rsidRDefault="00C52BE0"/>
    <w:p w14:paraId="06FD4CC8" w14:textId="77777777" w:rsidR="00C52BE0" w:rsidRPr="00C52BE0" w:rsidRDefault="00C52BE0" w:rsidP="00C52BE0">
      <w:pPr>
        <w:rPr>
          <w:b/>
          <w:bCs/>
        </w:rPr>
      </w:pPr>
      <w:r w:rsidRPr="00C52BE0">
        <w:rPr>
          <w:b/>
          <w:bCs/>
        </w:rPr>
        <w:t>Risk classification</w:t>
      </w:r>
    </w:p>
    <w:p w14:paraId="3E774270" w14:textId="77777777" w:rsidR="00C52BE0" w:rsidRPr="00C52BE0" w:rsidRDefault="00C52BE0" w:rsidP="00C52BE0">
      <w:r w:rsidRPr="00C52BE0">
        <w:t>After adding all applicable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410"/>
        <w:gridCol w:w="5835"/>
      </w:tblGrid>
      <w:tr w:rsidR="00C52BE0" w:rsidRPr="00C52BE0" w14:paraId="4E97E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ED6B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5F090D2B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794B08A7" w14:textId="77777777" w:rsidR="00C52BE0" w:rsidRPr="00C52BE0" w:rsidRDefault="00C52BE0" w:rsidP="00C52BE0">
            <w:pPr>
              <w:rPr>
                <w:b/>
                <w:bCs/>
              </w:rPr>
            </w:pPr>
            <w:r w:rsidRPr="00C52BE0">
              <w:rPr>
                <w:b/>
                <w:bCs/>
              </w:rPr>
              <w:t>Suggested interpretation</w:t>
            </w:r>
          </w:p>
        </w:tc>
      </w:tr>
      <w:tr w:rsidR="00C52BE0" w:rsidRPr="00C52BE0" w14:paraId="1A41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558D" w14:textId="77777777" w:rsidR="00C52BE0" w:rsidRPr="00C52BE0" w:rsidRDefault="00C52BE0" w:rsidP="00C52BE0">
            <w:r w:rsidRPr="00C52BE0">
              <w:rPr>
                <w:b/>
                <w:bCs/>
              </w:rPr>
              <w:t>0–5</w:t>
            </w:r>
          </w:p>
        </w:tc>
        <w:tc>
          <w:tcPr>
            <w:tcW w:w="0" w:type="auto"/>
            <w:vAlign w:val="center"/>
            <w:hideMark/>
          </w:tcPr>
          <w:p w14:paraId="3E19CD00" w14:textId="77777777" w:rsidR="00C52BE0" w:rsidRPr="00C52BE0" w:rsidRDefault="00C52BE0" w:rsidP="00C52BE0">
            <w:r w:rsidRPr="00C52BE0">
              <w:rPr>
                <w:rFonts w:ascii="Segoe UI Emoji" w:hAnsi="Segoe UI Emoji" w:cs="Segoe UI Emoji"/>
              </w:rPr>
              <w:t>🟢</w:t>
            </w:r>
            <w:r w:rsidRPr="00C52BE0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EDA5D7A" w14:textId="77777777" w:rsidR="00C52BE0" w:rsidRPr="00C52BE0" w:rsidRDefault="00C52BE0" w:rsidP="00C52BE0">
            <w:r w:rsidRPr="00C52BE0">
              <w:t>Routine ANC</w:t>
            </w:r>
          </w:p>
        </w:tc>
      </w:tr>
      <w:tr w:rsidR="00C52BE0" w:rsidRPr="00C52BE0" w14:paraId="302B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0F28" w14:textId="77777777" w:rsidR="00C52BE0" w:rsidRPr="00C52BE0" w:rsidRDefault="00C52BE0" w:rsidP="00C52BE0">
            <w:r w:rsidRPr="00C52BE0">
              <w:rPr>
                <w:b/>
                <w:bCs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10B24E98" w14:textId="77777777" w:rsidR="00C52BE0" w:rsidRPr="00C52BE0" w:rsidRDefault="00C52BE0" w:rsidP="00C52BE0">
            <w:r w:rsidRPr="00C52BE0">
              <w:rPr>
                <w:rFonts w:ascii="Segoe UI Emoji" w:hAnsi="Segoe UI Emoji" w:cs="Segoe UI Emoji"/>
              </w:rPr>
              <w:t>🟡</w:t>
            </w:r>
            <w:r w:rsidRPr="00C52BE0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237DE7A0" w14:textId="77777777" w:rsidR="00C52BE0" w:rsidRPr="00C52BE0" w:rsidRDefault="00C52BE0" w:rsidP="00C52BE0">
            <w:r w:rsidRPr="00C52BE0">
              <w:t>Additional counselling and closer monitoring</w:t>
            </w:r>
          </w:p>
        </w:tc>
      </w:tr>
      <w:tr w:rsidR="00C52BE0" w:rsidRPr="00C52BE0" w14:paraId="3350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652D" w14:textId="77777777" w:rsidR="00C52BE0" w:rsidRPr="00C52BE0" w:rsidRDefault="00C52BE0" w:rsidP="00C52BE0">
            <w:r w:rsidRPr="00C52BE0">
              <w:rPr>
                <w:b/>
                <w:bCs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1E9B3D20" w14:textId="77777777" w:rsidR="00C52BE0" w:rsidRPr="00C52BE0" w:rsidRDefault="00C52BE0" w:rsidP="00C52BE0">
            <w:r w:rsidRPr="00C52BE0">
              <w:rPr>
                <w:rFonts w:ascii="Segoe UI Emoji" w:hAnsi="Segoe UI Emoji" w:cs="Segoe UI Emoji"/>
              </w:rPr>
              <w:t>🟠</w:t>
            </w:r>
            <w:r w:rsidRPr="00C52BE0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484BCEE" w14:textId="77777777" w:rsidR="00C52BE0" w:rsidRPr="00C52BE0" w:rsidRDefault="00C52BE0" w:rsidP="00C52BE0">
            <w:r w:rsidRPr="00C52BE0">
              <w:t>Medical review and enhanced ANC monitoring</w:t>
            </w:r>
          </w:p>
        </w:tc>
      </w:tr>
      <w:tr w:rsidR="00C52BE0" w:rsidRPr="00C52BE0" w14:paraId="3257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B8E4" w14:textId="77777777" w:rsidR="00C52BE0" w:rsidRPr="00C52BE0" w:rsidRDefault="00C52BE0" w:rsidP="00C52BE0">
            <w:r w:rsidRPr="00C52BE0">
              <w:rPr>
                <w:b/>
                <w:bCs/>
              </w:rPr>
              <w:t>≥16</w:t>
            </w:r>
          </w:p>
        </w:tc>
        <w:tc>
          <w:tcPr>
            <w:tcW w:w="0" w:type="auto"/>
            <w:vAlign w:val="center"/>
            <w:hideMark/>
          </w:tcPr>
          <w:p w14:paraId="2A65EC7B" w14:textId="77777777" w:rsidR="00C52BE0" w:rsidRPr="00C52BE0" w:rsidRDefault="00C52BE0" w:rsidP="00C52BE0">
            <w:r w:rsidRPr="00C52BE0">
              <w:rPr>
                <w:rFonts w:ascii="Segoe UI Emoji" w:hAnsi="Segoe UI Emoji" w:cs="Segoe UI Emoji"/>
              </w:rPr>
              <w:t>🔴</w:t>
            </w:r>
            <w:r w:rsidRPr="00C52BE0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232DE282" w14:textId="77777777" w:rsidR="00C52BE0" w:rsidRPr="00C52BE0" w:rsidRDefault="00C52BE0" w:rsidP="00C52BE0">
            <w:r w:rsidRPr="00C52BE0">
              <w:t>Prompt specialist assessment/referral as clinically indicated</w:t>
            </w:r>
          </w:p>
        </w:tc>
      </w:tr>
    </w:tbl>
    <w:p w14:paraId="52771478" w14:textId="77777777" w:rsidR="00C52BE0" w:rsidRDefault="00C52BE0"/>
    <w:sectPr w:rsidR="00C5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F1"/>
    <w:rsid w:val="0029649D"/>
    <w:rsid w:val="002D0FFF"/>
    <w:rsid w:val="00AB59F1"/>
    <w:rsid w:val="00B45B1B"/>
    <w:rsid w:val="00C51645"/>
    <w:rsid w:val="00C5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F44E"/>
  <w15:chartTrackingRefBased/>
  <w15:docId w15:val="{5C9CBCFA-051C-462C-A8B3-74D706BB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palicheralu</dc:creator>
  <cp:keywords/>
  <dc:description/>
  <cp:lastModifiedBy>balu palicheralu</cp:lastModifiedBy>
  <cp:revision>3</cp:revision>
  <dcterms:created xsi:type="dcterms:W3CDTF">2026-08-19T12:58:00Z</dcterms:created>
  <dcterms:modified xsi:type="dcterms:W3CDTF">2026-08-19T12:59:00Z</dcterms:modified>
</cp:coreProperties>
</file>